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#11</w:t>
      </w:r>
      <w:r>
        <w:rPr>
          <w:rFonts w:hint="eastAsia" w:ascii="Arial" w:hAnsi="Arial" w:eastAsia="宋体"/>
          <w:b/>
          <w:bCs/>
          <w:sz w:val="24"/>
          <w:lang w:val="en-US" w:eastAsia="zh-CN"/>
        </w:rPr>
        <w:t>9</w:t>
      </w:r>
      <w:r>
        <w:rPr>
          <w:rFonts w:ascii="Arial" w:hAnsi="Arial" w:eastAsia="宋体"/>
          <w:b/>
          <w:bCs/>
          <w:sz w:val="24"/>
          <w:lang w:val="en-GB" w:eastAsia="ja-JP"/>
        </w:rPr>
        <w:t>-e</w:t>
      </w:r>
      <w:r>
        <w:rPr>
          <w:rFonts w:ascii="Arial" w:hAnsi="Arial" w:eastAsia="宋体"/>
          <w:b/>
          <w:bCs/>
          <w:sz w:val="24"/>
          <w:lang w:val="en-GB" w:eastAsia="ja-JP"/>
        </w:rPr>
        <w:tab/>
      </w:r>
      <w:r>
        <w:rPr>
          <w:rFonts w:hint="eastAsia" w:ascii="Arial" w:hAnsi="Arial" w:eastAsia="宋体"/>
          <w:b/>
          <w:bCs/>
          <w:sz w:val="24"/>
          <w:lang w:val="en-GB" w:eastAsia="ja-JP"/>
        </w:rPr>
        <w:t>R2-22</w:t>
      </w:r>
      <w:r>
        <w:rPr>
          <w:rFonts w:hint="eastAsia" w:ascii="Arial" w:hAnsi="Arial" w:eastAsia="宋体"/>
          <w:b/>
          <w:bCs/>
          <w:sz w:val="24"/>
          <w:lang w:val="en-US" w:eastAsia="zh-CN"/>
        </w:rPr>
        <w:t>08411</w:t>
      </w:r>
    </w:p>
    <w:p>
      <w:pPr>
        <w:tabs>
          <w:tab w:val="right" w:pos="9639"/>
        </w:tabs>
        <w:overflowPunct w:val="0"/>
        <w:autoSpaceDE w:val="0"/>
        <w:autoSpaceDN w:val="0"/>
        <w:adjustRightInd w:val="0"/>
        <w:textAlignment w:val="baseline"/>
        <w:rPr>
          <w:rFonts w:ascii="Arial" w:hAnsi="Arial" w:eastAsia="宋体"/>
          <w:b/>
          <w:bCs/>
          <w:sz w:val="24"/>
          <w:lang w:val="en-GB"/>
        </w:rPr>
      </w:pPr>
      <w:r>
        <w:rPr>
          <w:rFonts w:ascii="Arial" w:hAnsi="Arial" w:eastAsia="宋体"/>
          <w:b/>
          <w:bCs/>
          <w:sz w:val="24"/>
          <w:lang w:val="en-GB"/>
        </w:rPr>
        <w:t xml:space="preserve">Online, </w:t>
      </w:r>
      <w:r>
        <w:rPr>
          <w:rFonts w:hint="eastAsia" w:ascii="Arial" w:hAnsi="Arial" w:eastAsia="宋体"/>
          <w:b/>
          <w:bCs/>
          <w:sz w:val="24"/>
          <w:lang w:val="en-US" w:eastAsia="zh-CN"/>
        </w:rPr>
        <w:t>Aug</w:t>
      </w:r>
      <w:r>
        <w:rPr>
          <w:rFonts w:ascii="Arial" w:hAnsi="Arial" w:eastAsia="宋体"/>
          <w:b/>
          <w:bCs/>
          <w:sz w:val="24"/>
          <w:lang w:val="en-GB"/>
        </w:rPr>
        <w:t xml:space="preserve"> </w:t>
      </w:r>
      <w:r>
        <w:rPr>
          <w:rFonts w:hint="eastAsia" w:ascii="Arial" w:hAnsi="Arial" w:eastAsia="宋体"/>
          <w:b/>
          <w:bCs/>
          <w:sz w:val="24"/>
          <w:lang w:val="en-US" w:eastAsia="zh-CN"/>
        </w:rPr>
        <w:t>17</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lang w:val="en-US" w:eastAsia="zh-CN"/>
        </w:rPr>
        <w:t>26</w:t>
      </w:r>
      <w:r>
        <w:rPr>
          <w:rFonts w:hint="eastAsia" w:ascii="Arial" w:hAnsi="Arial" w:eastAsia="宋体"/>
          <w:b/>
          <w:bCs/>
          <w:sz w:val="24"/>
          <w:vertAlign w:val="superscript"/>
          <w:lang w:val="en-US" w:eastAsia="zh-CN"/>
        </w:rPr>
        <w:t>th</w:t>
      </w:r>
      <w:r>
        <w:rPr>
          <w:rFonts w:ascii="Arial" w:hAnsi="Arial" w:eastAsia="宋体"/>
          <w:b/>
          <w:bCs/>
          <w:sz w:val="24"/>
          <w:lang w:val="en-GB"/>
        </w:rPr>
        <w:t>, 202</w:t>
      </w:r>
      <w:r>
        <w:rPr>
          <w:rFonts w:hint="eastAsia" w:ascii="Arial" w:hAnsi="Arial" w:eastAsia="宋体"/>
          <w:b/>
          <w:bCs/>
          <w:sz w:val="24"/>
        </w:rPr>
        <w:t>2</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 on CHO with candidate SCG</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8.4.4</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cs="Times New Roman"/>
          <w:sz w:val="21"/>
          <w:szCs w:val="21"/>
          <w:lang w:val="en-US" w:eastAsia="zh-CN"/>
        </w:rPr>
      </w:pPr>
      <w:bookmarkStart w:id="2" w:name="OLE_LINK1"/>
      <w:r>
        <w:rPr>
          <w:rFonts w:hint="eastAsia" w:cs="Times New Roman"/>
          <w:sz w:val="21"/>
          <w:szCs w:val="21"/>
          <w:lang w:val="en-US" w:eastAsia="zh-CN"/>
        </w:rPr>
        <w:t xml:space="preserve">3GPP TSG RAN Meeting #94e has approved a new work item aimed at </w:t>
      </w:r>
      <w:r>
        <w:rPr>
          <w:rFonts w:hint="default" w:cs="Times New Roman"/>
          <w:sz w:val="21"/>
          <w:szCs w:val="21"/>
          <w:lang w:val="en-US" w:eastAsia="zh-CN"/>
        </w:rPr>
        <w:t>“</w:t>
      </w:r>
      <w:r>
        <w:rPr>
          <w:rFonts w:hint="eastAsia" w:cs="Times New Roman"/>
          <w:sz w:val="21"/>
          <w:szCs w:val="21"/>
          <w:lang w:val="en-US" w:eastAsia="zh-CN"/>
        </w:rPr>
        <w:t>Further NR Mobility Enhancements</w:t>
      </w:r>
      <w:r>
        <w:rPr>
          <w:rFonts w:hint="default" w:cs="Times New Roman"/>
          <w:sz w:val="21"/>
          <w:szCs w:val="21"/>
          <w:lang w:val="en-US" w:eastAsia="zh-CN"/>
        </w:rPr>
        <w:t>”</w:t>
      </w:r>
      <w:r>
        <w:rPr>
          <w:rFonts w:hint="eastAsia" w:cs="Times New Roman"/>
          <w:sz w:val="21"/>
          <w:szCs w:val="21"/>
          <w:lang w:val="en-US" w:eastAsia="zh-CN"/>
        </w:rPr>
        <w:t xml:space="preserve">. Detailed work item description (WID) can be found in [1]. The objectives of </w:t>
      </w:r>
      <w:r>
        <w:rPr>
          <w:rFonts w:hint="eastAsia"/>
          <w:bCs/>
          <w:lang w:val="en-US" w:eastAsia="zh-CN"/>
        </w:rPr>
        <w:t>CHO enhancements</w:t>
      </w:r>
      <w:r>
        <w:rPr>
          <w:bCs/>
          <w:lang w:val="en-US"/>
        </w:rPr>
        <w:t xml:space="preserve"> </w:t>
      </w:r>
      <w:r>
        <w:rPr>
          <w:rFonts w:hint="eastAsia" w:cs="Times New Roman"/>
          <w:sz w:val="21"/>
          <w:szCs w:val="21"/>
          <w:lang w:val="en-US" w:eastAsia="zh-CN"/>
        </w:rPr>
        <w:t xml:space="preserve">are shown as follows: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0"/>
              </w:numPr>
              <w:overflowPunct w:val="0"/>
              <w:autoSpaceDE w:val="0"/>
              <w:autoSpaceDN w:val="0"/>
              <w:adjustRightInd w:val="0"/>
              <w:spacing w:after="120"/>
              <w:ind w:leftChars="66"/>
              <w:jc w:val="both"/>
              <w:textAlignment w:val="baseline"/>
              <w:rPr>
                <w:rFonts w:eastAsia="PMingLiU"/>
                <w:bCs/>
                <w:lang w:eastAsia="en-GB"/>
              </w:rPr>
            </w:pPr>
            <w:r>
              <w:rPr>
                <w:rFonts w:hint="eastAsia" w:eastAsia="宋体"/>
                <w:bCs/>
                <w:lang w:val="en-US" w:eastAsia="zh-CN"/>
              </w:rPr>
              <w:t xml:space="preserve">3. </w:t>
            </w:r>
            <w:r>
              <w:rPr>
                <w:rFonts w:eastAsia="PMingLiU"/>
                <w:bCs/>
                <w:lang w:eastAsia="en-GB"/>
              </w:rPr>
              <w:t xml:space="preserve">To specify CHO including target MCG and target SCG [RAN3, RAN2]. </w:t>
            </w:r>
          </w:p>
          <w:p>
            <w:pPr>
              <w:overflowPunct w:val="0"/>
              <w:autoSpaceDE w:val="0"/>
              <w:autoSpaceDN w:val="0"/>
              <w:adjustRightInd w:val="0"/>
              <w:spacing w:after="120"/>
              <w:ind w:firstLine="720"/>
              <w:jc w:val="both"/>
              <w:textAlignment w:val="baseline"/>
              <w:rPr>
                <w:rFonts w:eastAsia="PMingLiU"/>
                <w:bCs/>
                <w:i/>
                <w:lang w:eastAsia="en-GB"/>
              </w:rPr>
            </w:pPr>
            <w:r>
              <w:rPr>
                <w:rFonts w:eastAsia="PMingLiU"/>
                <w:bCs/>
                <w:i/>
                <w:lang w:eastAsia="en-GB"/>
              </w:rPr>
              <w:t>Note 5: This is already being targeted for Rel-17, so this objective will be reviewed at RAN#97-e.</w:t>
            </w:r>
          </w:p>
          <w:p>
            <w:pPr>
              <w:overflowPunct w:val="0"/>
              <w:autoSpaceDE w:val="0"/>
              <w:autoSpaceDN w:val="0"/>
              <w:adjustRightInd w:val="0"/>
              <w:spacing w:after="120"/>
              <w:jc w:val="both"/>
              <w:textAlignment w:val="baseline"/>
              <w:rPr>
                <w:rFonts w:eastAsia="PMingLiU"/>
                <w:bCs/>
                <w:lang w:eastAsia="en-GB"/>
              </w:rPr>
            </w:pPr>
          </w:p>
          <w:p>
            <w:pPr>
              <w:numPr>
                <w:ilvl w:val="0"/>
                <w:numId w:val="4"/>
              </w:numPr>
              <w:overflowPunct w:val="0"/>
              <w:autoSpaceDE w:val="0"/>
              <w:autoSpaceDN w:val="0"/>
              <w:adjustRightInd w:val="0"/>
              <w:spacing w:after="120"/>
              <w:ind w:leftChars="66"/>
              <w:jc w:val="both"/>
              <w:textAlignment w:val="baseline"/>
              <w:rPr>
                <w:rFonts w:eastAsia="PMingLiU"/>
                <w:bCs/>
                <w:lang w:eastAsia="en-GB"/>
              </w:rPr>
            </w:pPr>
            <w:r>
              <w:rPr>
                <w:rFonts w:eastAsia="PMingLiU"/>
                <w:bCs/>
                <w:lang w:eastAsia="en-GB"/>
              </w:rPr>
              <w:t>To specify CHO including target MCG and candidate SCGs for CPC/CPA in NR-DC [RAN3, RAN2]</w:t>
            </w:r>
          </w:p>
          <w:p>
            <w:pPr>
              <w:numPr>
                <w:ilvl w:val="0"/>
                <w:numId w:val="5"/>
              </w:numPr>
              <w:overflowPunct w:val="0"/>
              <w:autoSpaceDE w:val="0"/>
              <w:autoSpaceDN w:val="0"/>
              <w:adjustRightInd w:val="0"/>
              <w:spacing w:after="120"/>
              <w:ind w:left="517" w:leftChars="246"/>
              <w:jc w:val="both"/>
              <w:textAlignment w:val="baseline"/>
              <w:rPr>
                <w:rFonts w:eastAsia="PMingLiU"/>
                <w:bCs/>
                <w:lang w:eastAsia="en-GB"/>
              </w:rPr>
            </w:pPr>
            <w:r>
              <w:rPr>
                <w:rFonts w:eastAsia="PMingLiU"/>
                <w:bCs/>
                <w:lang w:eastAsia="en-GB"/>
              </w:rPr>
              <w:t>CHO including target MCG and target SCG is used as the baseline</w:t>
            </w:r>
          </w:p>
          <w:p>
            <w:pPr>
              <w:numPr>
                <w:ilvl w:val="0"/>
                <w:numId w:val="0"/>
              </w:numPr>
              <w:spacing w:after="0"/>
              <w:ind w:left="1083" w:leftChars="0"/>
              <w:jc w:val="both"/>
              <w:rPr>
                <w:bCs/>
                <w:lang w:eastAsia="zh-CN"/>
              </w:rPr>
            </w:pPr>
          </w:p>
        </w:tc>
      </w:tr>
    </w:tbl>
    <w:p>
      <w:pPr>
        <w:spacing w:before="120" w:after="0"/>
        <w:rPr>
          <w:rFonts w:hint="default" w:ascii="Times New Roman" w:hAnsi="Times New Roman" w:cs="Times New Roman"/>
          <w:sz w:val="21"/>
          <w:szCs w:val="21"/>
          <w:lang w:val="en-US" w:eastAsia="zh-CN"/>
        </w:rPr>
      </w:pPr>
      <w:r>
        <w:rPr>
          <w:rFonts w:hint="eastAsia" w:cs="Times New Roman"/>
          <w:sz w:val="21"/>
          <w:szCs w:val="21"/>
          <w:lang w:val="en-US" w:eastAsia="zh-CN"/>
        </w:rPr>
        <w:t>Since the objective 3 has been supported in Rel-17. W</w:t>
      </w:r>
      <w:r>
        <w:rPr>
          <w:rFonts w:hint="eastAsia" w:ascii="Times New Roman" w:hAnsi="Times New Roman" w:cs="Times New Roman"/>
          <w:sz w:val="21"/>
          <w:szCs w:val="21"/>
          <w:lang w:val="en-US" w:eastAsia="zh-CN"/>
        </w:rPr>
        <w:t xml:space="preserve">e </w:t>
      </w:r>
      <w:r>
        <w:rPr>
          <w:rFonts w:hint="eastAsia" w:cs="Times New Roman"/>
          <w:sz w:val="21"/>
          <w:szCs w:val="21"/>
          <w:lang w:val="en-US" w:eastAsia="zh-CN"/>
        </w:rPr>
        <w:t>focused on objective 4 i</w:t>
      </w:r>
      <w:r>
        <w:rPr>
          <w:rFonts w:hint="eastAsia" w:ascii="Times New Roman" w:hAnsi="Times New Roman" w:cs="Times New Roman"/>
          <w:sz w:val="21"/>
          <w:szCs w:val="21"/>
          <w:lang w:val="en-US" w:eastAsia="zh-CN"/>
        </w:rPr>
        <w:t>n this contribution</w:t>
      </w:r>
      <w:r>
        <w:rPr>
          <w:rFonts w:hint="eastAsia" w:cs="Times New Roman"/>
          <w:sz w:val="21"/>
          <w:szCs w:val="21"/>
          <w:lang w:val="en-US" w:eastAsia="zh-CN"/>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widowControl w:val="0"/>
        <w:numPr>
          <w:ilvl w:val="0"/>
          <w:numId w:val="0"/>
        </w:numPr>
        <w:jc w:val="both"/>
        <w:rPr>
          <w:rFonts w:hint="eastAsia" w:cs="Times New Roman"/>
          <w:sz w:val="21"/>
          <w:szCs w:val="21"/>
          <w:lang w:val="en-US" w:eastAsia="zh-CN"/>
        </w:rPr>
      </w:pPr>
      <w:r>
        <w:rPr>
          <w:rFonts w:hint="eastAsia" w:cs="Times New Roman"/>
          <w:sz w:val="21"/>
          <w:szCs w:val="21"/>
          <w:lang w:val="en-US" w:eastAsia="zh-CN"/>
        </w:rPr>
        <w:t>In Rel-17, the CHO configuration including target MCG and one target SCG has been supported. Different from Rel-17 CHO with SCG, multiple candidate SCGs for CPC/CPA can be configured in the CHO configuration. There are two alternatives for CHO with candidate SCGs:</w:t>
      </w:r>
    </w:p>
    <w:p>
      <w:pPr>
        <w:widowControl w:val="0"/>
        <w:numPr>
          <w:ilvl w:val="0"/>
          <w:numId w:val="6"/>
        </w:numPr>
        <w:ind w:left="420" w:leftChars="0" w:hanging="420" w:firstLineChars="0"/>
        <w:jc w:val="both"/>
        <w:rPr>
          <w:rFonts w:hint="eastAsia" w:cs="Times New Roman"/>
          <w:sz w:val="21"/>
          <w:szCs w:val="21"/>
          <w:lang w:val="en-US" w:eastAsia="zh-CN"/>
        </w:rPr>
      </w:pPr>
      <w:r>
        <w:rPr>
          <w:rFonts w:hint="eastAsia" w:cs="Times New Roman"/>
          <w:sz w:val="21"/>
          <w:szCs w:val="21"/>
          <w:lang w:val="en-US" w:eastAsia="zh-CN"/>
        </w:rPr>
        <w:t>Alt. 1: A CHO configuration including a cascaded CPA/CPC configuration. The UE firstly executes CHO (including CHO with SCG configuration) and secondly executes CPA/CPC, i.e. two-step conditional reconfiguration;</w:t>
      </w:r>
    </w:p>
    <w:p>
      <w:pPr>
        <w:widowControl w:val="0"/>
        <w:numPr>
          <w:ilvl w:val="0"/>
          <w:numId w:val="6"/>
        </w:numPr>
        <w:ind w:left="420" w:leftChars="0" w:hanging="420" w:firstLineChars="0"/>
        <w:jc w:val="both"/>
        <w:rPr>
          <w:rFonts w:hint="default" w:cs="Times New Roman"/>
          <w:sz w:val="21"/>
          <w:szCs w:val="21"/>
          <w:lang w:val="en-US" w:eastAsia="zh-CN"/>
        </w:rPr>
      </w:pPr>
      <w:r>
        <w:rPr>
          <w:rFonts w:hint="eastAsia" w:cs="Times New Roman"/>
          <w:sz w:val="21"/>
          <w:szCs w:val="21"/>
          <w:lang w:val="en-US" w:eastAsia="zh-CN"/>
        </w:rPr>
        <w:t>Alt. 2: A CHO configuration including one MCG and multiple candidate SCGs configuration. The UE executes CHO and CPA/CPC simultaneously, i.e. one-step conditional reconfiguration.</w:t>
      </w:r>
    </w:p>
    <w:p>
      <w:pPr>
        <w:widowControl w:val="0"/>
        <w:numPr>
          <w:ilvl w:val="0"/>
          <w:numId w:val="0"/>
        </w:numPr>
        <w:jc w:val="both"/>
        <w:rPr>
          <w:rFonts w:hint="eastAsia" w:cs="Times New Roman"/>
          <w:i/>
          <w:iCs/>
          <w:sz w:val="21"/>
          <w:szCs w:val="21"/>
          <w:lang w:val="en-US" w:eastAsia="zh-CN"/>
        </w:rPr>
      </w:pPr>
      <w:r>
        <w:rPr>
          <w:rFonts w:hint="eastAsia"/>
          <w:i/>
          <w:iCs/>
          <w:lang w:val="en-US" w:eastAsia="zh-CN"/>
        </w:rPr>
        <w:t xml:space="preserve">Observation 1: </w:t>
      </w:r>
      <w:r>
        <w:rPr>
          <w:rFonts w:hint="eastAsia" w:cs="Times New Roman"/>
          <w:i/>
          <w:iCs/>
          <w:sz w:val="21"/>
          <w:szCs w:val="21"/>
          <w:lang w:val="en-US" w:eastAsia="zh-CN"/>
        </w:rPr>
        <w:t>There are two alternatives for CHO with candidate SCGs:</w:t>
      </w:r>
    </w:p>
    <w:p>
      <w:pPr>
        <w:widowControl w:val="0"/>
        <w:numPr>
          <w:ilvl w:val="0"/>
          <w:numId w:val="6"/>
        </w:numPr>
        <w:ind w:left="420" w:leftChars="0" w:hanging="420" w:firstLineChars="0"/>
        <w:jc w:val="both"/>
        <w:rPr>
          <w:rFonts w:hint="eastAsia" w:cs="Times New Roman"/>
          <w:i/>
          <w:iCs/>
          <w:sz w:val="21"/>
          <w:szCs w:val="21"/>
          <w:lang w:val="en-US" w:eastAsia="zh-CN"/>
        </w:rPr>
      </w:pPr>
      <w:r>
        <w:rPr>
          <w:rFonts w:hint="eastAsia" w:cs="Times New Roman"/>
          <w:i/>
          <w:iCs/>
          <w:sz w:val="21"/>
          <w:szCs w:val="21"/>
          <w:lang w:val="en-US" w:eastAsia="zh-CN"/>
        </w:rPr>
        <w:t>Alt. 1: A CHO configuration including a cascaded CPA/CPC configuration. The UE firstly executes CHO (including CHO with SCG configuration) and secondly executes CPA/CPC, i.e. two-step conditional reconfiguration;</w:t>
      </w:r>
    </w:p>
    <w:p>
      <w:pPr>
        <w:widowControl w:val="0"/>
        <w:numPr>
          <w:ilvl w:val="0"/>
          <w:numId w:val="6"/>
        </w:numPr>
        <w:ind w:left="420" w:leftChars="0" w:hanging="420" w:firstLineChars="0"/>
        <w:jc w:val="both"/>
        <w:rPr>
          <w:rFonts w:hint="eastAsia" w:cs="Times New Roman"/>
          <w:sz w:val="21"/>
          <w:szCs w:val="21"/>
          <w:lang w:val="en-US" w:eastAsia="zh-CN"/>
        </w:rPr>
      </w:pPr>
      <w:r>
        <w:rPr>
          <w:rFonts w:hint="eastAsia" w:cs="Times New Roman"/>
          <w:i/>
          <w:iCs/>
          <w:sz w:val="21"/>
          <w:szCs w:val="21"/>
          <w:lang w:val="en-US" w:eastAsia="zh-CN"/>
        </w:rPr>
        <w:t>Alt. 2: A CHO configuration including one MCG and multiple candidate SCGs configuration. The UE executes CHO and CPA/CPC simultaneously, i.e. one-step conditional reconfiguration.</w:t>
      </w:r>
    </w:p>
    <w:p>
      <w:pPr>
        <w:widowControl w:val="0"/>
        <w:numPr>
          <w:ilvl w:val="0"/>
          <w:numId w:val="0"/>
        </w:numPr>
        <w:jc w:val="both"/>
        <w:rPr>
          <w:rFonts w:hint="eastAsia" w:cs="Times New Roman"/>
          <w:sz w:val="21"/>
          <w:szCs w:val="21"/>
          <w:lang w:val="en-US" w:eastAsia="zh-CN"/>
        </w:rPr>
      </w:pPr>
      <w:r>
        <w:rPr>
          <w:rFonts w:hint="eastAsia" w:cs="Times New Roman"/>
          <w:sz w:val="21"/>
          <w:szCs w:val="21"/>
          <w:lang w:val="en-US" w:eastAsia="zh-CN"/>
        </w:rPr>
        <w:t xml:space="preserve">In Alt. 1, the UE shall evaluate the execution conditions for candidate PCells and trigger the CHO execution firstly. And then the UE starts the execution conditions for candidate PSCells and trigger the CPA/CPC execution. </w:t>
      </w:r>
    </w:p>
    <w:p>
      <w:pPr>
        <w:widowControl w:val="0"/>
        <w:numPr>
          <w:ilvl w:val="0"/>
          <w:numId w:val="0"/>
        </w:numPr>
        <w:jc w:val="both"/>
        <w:rPr>
          <w:rFonts w:hint="eastAsia" w:cs="Times New Roman"/>
          <w:sz w:val="21"/>
          <w:szCs w:val="21"/>
          <w:lang w:val="en-US" w:eastAsia="zh-CN"/>
        </w:rPr>
      </w:pPr>
      <w:r>
        <w:rPr>
          <w:rFonts w:hint="eastAsia" w:cs="Times New Roman"/>
          <w:sz w:val="21"/>
          <w:szCs w:val="21"/>
          <w:lang w:val="en-US" w:eastAsia="zh-CN"/>
        </w:rPr>
        <w:t>A flow chart for the two-step conditional reconfiguration is shown as follows:</w:t>
      </w:r>
    </w:p>
    <w:p>
      <w:pPr>
        <w:widowControl w:val="0"/>
        <w:numPr>
          <w:ilvl w:val="0"/>
          <w:numId w:val="0"/>
        </w:numPr>
        <w:jc w:val="both"/>
        <w:rPr>
          <w:rFonts w:hint="default" w:cs="Times New Roman"/>
          <w:b/>
          <w:bCs/>
          <w:sz w:val="21"/>
          <w:szCs w:val="21"/>
          <w:u w:val="single"/>
          <w:lang w:val="en-US" w:eastAsia="zh-CN"/>
        </w:rPr>
      </w:pPr>
      <w:r>
        <w:rPr>
          <w:rFonts w:hint="eastAsia" w:cs="Times New Roman"/>
          <w:b/>
          <w:bCs/>
          <w:sz w:val="21"/>
          <w:szCs w:val="21"/>
          <w:u w:val="single"/>
          <w:lang w:val="en-US" w:eastAsia="zh-CN"/>
        </w:rPr>
        <w:t>A flow chart for the two-step conditional reconfiguration:</w:t>
      </w:r>
    </w:p>
    <w:p>
      <w:pPr>
        <w:spacing w:before="120"/>
        <w:rPr>
          <w:lang w:eastAsia="zh-CN"/>
        </w:rPr>
      </w:pPr>
      <w:r>
        <w:object>
          <v:shape id="_x0000_i1025" o:spt="75" type="#_x0000_t75" style="height:388.8pt;width:461.35pt;" o:ole="t" filled="f" o:preferrelative="t" stroked="f" coordsize="21600,21600">
            <v:path/>
            <v:fill on="f" focussize="0,0"/>
            <v:stroke on="f"/>
            <v:imagedata r:id="rId5" o:title=""/>
            <o:lock v:ext="edit" aspectratio="t"/>
            <w10:wrap type="none"/>
            <w10:anchorlock/>
          </v:shape>
          <o:OLEObject Type="Embed" ProgID="Visio.Drawing.11" ShapeID="_x0000_i1025" DrawAspect="Content" ObjectID="_1468075725" r:id="rId4">
            <o:LockedField>false</o:LockedField>
          </o:OLEObject>
        </w:object>
      </w:r>
    </w:p>
    <w:p>
      <w:pPr>
        <w:spacing w:before="120"/>
        <w:jc w:val="center"/>
        <w:rPr>
          <w:lang w:eastAsia="zh-CN"/>
        </w:rPr>
      </w:pPr>
      <w:r>
        <w:rPr>
          <w:rFonts w:hint="eastAsia"/>
          <w:lang w:eastAsia="zh-CN"/>
        </w:rPr>
        <w:t>F</w:t>
      </w:r>
      <w:r>
        <w:rPr>
          <w:lang w:eastAsia="zh-CN"/>
        </w:rPr>
        <w:t xml:space="preserve">igure </w:t>
      </w:r>
      <w:r>
        <w:rPr>
          <w:rFonts w:hint="eastAsia"/>
          <w:lang w:val="en-US" w:eastAsia="zh-CN"/>
        </w:rPr>
        <w:t>1</w:t>
      </w:r>
    </w:p>
    <w:p>
      <w:pPr>
        <w:spacing w:before="120"/>
        <w:rPr>
          <w:rFonts w:hint="default"/>
          <w:b/>
          <w:lang w:val="en-US" w:eastAsia="zh-CN"/>
        </w:rPr>
      </w:pPr>
      <w:r>
        <w:rPr>
          <w:b/>
          <w:lang w:eastAsia="zh-CN"/>
        </w:rPr>
        <w:t xml:space="preserve">Phase 1: CHO with </w:t>
      </w:r>
      <w:r>
        <w:rPr>
          <w:rFonts w:hint="eastAsia"/>
          <w:b/>
          <w:lang w:eastAsia="zh-CN"/>
        </w:rPr>
        <w:t>CPA/CPC</w:t>
      </w:r>
      <w:r>
        <w:rPr>
          <w:b/>
          <w:lang w:eastAsia="zh-CN"/>
        </w:rPr>
        <w:t xml:space="preserve"> configuration</w:t>
      </w:r>
      <w:r>
        <w:rPr>
          <w:rFonts w:hint="eastAsia"/>
          <w:b/>
          <w:lang w:val="en-US" w:eastAsia="zh-CN"/>
        </w:rPr>
        <w:t xml:space="preserve"> preparation</w:t>
      </w:r>
    </w:p>
    <w:p>
      <w:pPr>
        <w:spacing w:before="120"/>
        <w:rPr>
          <w:lang w:eastAsia="zh-CN"/>
        </w:rPr>
      </w:pPr>
      <w:r>
        <w:rPr>
          <w:lang w:eastAsia="zh-CN"/>
        </w:rPr>
        <w:t>Step 1-6</w:t>
      </w:r>
      <w:r>
        <w:rPr>
          <w:rFonts w:hint="eastAsia"/>
          <w:lang w:val="en-US" w:eastAsia="zh-CN"/>
        </w:rPr>
        <w:t>:</w:t>
      </w:r>
      <w:r>
        <w:rPr>
          <w:lang w:eastAsia="zh-CN"/>
        </w:rPr>
        <w:t xml:space="preserve"> </w:t>
      </w:r>
      <w:r>
        <w:rPr>
          <w:rFonts w:hint="eastAsia"/>
          <w:lang w:val="en-US" w:eastAsia="zh-CN"/>
        </w:rPr>
        <w:t>The NW</w:t>
      </w:r>
      <w:r>
        <w:rPr>
          <w:lang w:eastAsia="zh-CN"/>
        </w:rPr>
        <w:t xml:space="preserve"> has configured multiple candidate MN</w:t>
      </w:r>
      <w:r>
        <w:rPr>
          <w:rFonts w:hint="eastAsia"/>
          <w:lang w:val="en-US" w:eastAsia="zh-CN"/>
        </w:rPr>
        <w:t>s</w:t>
      </w:r>
      <w:r>
        <w:rPr>
          <w:lang w:eastAsia="zh-CN"/>
        </w:rPr>
        <w:t xml:space="preserve"> for CHO, and also each </w:t>
      </w:r>
      <w:r>
        <w:rPr>
          <w:rFonts w:hint="eastAsia"/>
          <w:lang w:eastAsia="zh-CN"/>
        </w:rPr>
        <w:t>candidate</w:t>
      </w:r>
      <w:r>
        <w:rPr>
          <w:lang w:eastAsia="zh-CN"/>
        </w:rPr>
        <w:t xml:space="preserve"> MN configures multiple candidate SN</w:t>
      </w:r>
      <w:r>
        <w:rPr>
          <w:rFonts w:hint="eastAsia"/>
          <w:lang w:val="en-US" w:eastAsia="zh-CN"/>
        </w:rPr>
        <w:t>s</w:t>
      </w:r>
      <w:r>
        <w:rPr>
          <w:lang w:eastAsia="zh-CN"/>
        </w:rPr>
        <w:t xml:space="preserve"> for </w:t>
      </w:r>
      <w:r>
        <w:rPr>
          <w:rFonts w:hint="eastAsia"/>
          <w:lang w:eastAsia="zh-CN"/>
        </w:rPr>
        <w:t>CPA/CPC</w:t>
      </w:r>
      <w:r>
        <w:rPr>
          <w:lang w:eastAsia="zh-CN"/>
        </w:rPr>
        <w:t xml:space="preserve">. </w:t>
      </w:r>
    </w:p>
    <w:p>
      <w:pPr>
        <w:spacing w:before="120"/>
        <w:rPr>
          <w:b/>
          <w:lang w:eastAsia="zh-CN"/>
        </w:rPr>
      </w:pPr>
      <w:r>
        <w:rPr>
          <w:b/>
          <w:lang w:eastAsia="zh-CN"/>
        </w:rPr>
        <w:t>Phase 2: 1</w:t>
      </w:r>
      <w:r>
        <w:rPr>
          <w:b/>
          <w:vertAlign w:val="superscript"/>
          <w:lang w:eastAsia="zh-CN"/>
        </w:rPr>
        <w:t>st</w:t>
      </w:r>
      <w:r>
        <w:rPr>
          <w:b/>
          <w:lang w:eastAsia="zh-CN"/>
        </w:rPr>
        <w:t xml:space="preserve"> CHO </w:t>
      </w:r>
      <w:r>
        <w:rPr>
          <w:rFonts w:hint="eastAsia"/>
          <w:b/>
          <w:lang w:eastAsia="zh-CN"/>
        </w:rPr>
        <w:t>execution</w:t>
      </w:r>
    </w:p>
    <w:p>
      <w:pPr>
        <w:spacing w:before="120"/>
        <w:rPr>
          <w:lang w:eastAsia="zh-CN"/>
        </w:rPr>
      </w:pPr>
      <w:r>
        <w:rPr>
          <w:lang w:eastAsia="zh-CN"/>
        </w:rPr>
        <w:t>Step 7-11</w:t>
      </w:r>
      <w:r>
        <w:rPr>
          <w:rFonts w:hint="eastAsia"/>
          <w:lang w:val="en-US" w:eastAsia="zh-CN"/>
        </w:rPr>
        <w:t>:</w:t>
      </w:r>
      <w:r>
        <w:rPr>
          <w:lang w:eastAsia="zh-CN"/>
        </w:rPr>
        <w:t xml:space="preserve"> </w:t>
      </w:r>
      <w:r>
        <w:rPr>
          <w:rFonts w:hint="eastAsia"/>
          <w:lang w:val="en-US" w:eastAsia="zh-CN"/>
        </w:rPr>
        <w:t>W</w:t>
      </w:r>
      <w:r>
        <w:rPr>
          <w:lang w:eastAsia="zh-CN"/>
        </w:rPr>
        <w:t xml:space="preserve">hen the UE detects at least one of </w:t>
      </w:r>
      <w:r>
        <w:rPr>
          <w:rFonts w:hint="eastAsia"/>
          <w:lang w:val="en-US" w:eastAsia="zh-CN"/>
        </w:rPr>
        <w:t xml:space="preserve">execution condition(s) for </w:t>
      </w:r>
      <w:r>
        <w:rPr>
          <w:lang w:eastAsia="zh-CN"/>
        </w:rPr>
        <w:t xml:space="preserve">candidate </w:t>
      </w:r>
      <w:r>
        <w:rPr>
          <w:rFonts w:hint="eastAsia"/>
          <w:lang w:val="en-US" w:eastAsia="zh-CN"/>
        </w:rPr>
        <w:t>MN/PCell</w:t>
      </w:r>
      <w:r>
        <w:rPr>
          <w:lang w:eastAsia="zh-CN"/>
        </w:rPr>
        <w:t xml:space="preserve"> is satisfied, it executes CHO</w:t>
      </w:r>
      <w:r>
        <w:rPr>
          <w:rFonts w:hint="eastAsia"/>
          <w:lang w:val="en-US" w:eastAsia="zh-CN"/>
        </w:rPr>
        <w:t xml:space="preserve"> to that candidate MN</w:t>
      </w:r>
      <w:r>
        <w:rPr>
          <w:lang w:eastAsia="zh-CN"/>
        </w:rPr>
        <w:t xml:space="preserve">. Then </w:t>
      </w:r>
      <w:r>
        <w:rPr>
          <w:rFonts w:hint="eastAsia"/>
          <w:lang w:val="en-US" w:eastAsia="zh-CN"/>
        </w:rPr>
        <w:t>the NW</w:t>
      </w:r>
      <w:r>
        <w:rPr>
          <w:lang w:eastAsia="zh-CN"/>
        </w:rPr>
        <w:t xml:space="preserve"> releases other candidate MN</w:t>
      </w:r>
      <w:r>
        <w:rPr>
          <w:rFonts w:hint="eastAsia"/>
          <w:lang w:val="en-US" w:eastAsia="zh-CN"/>
        </w:rPr>
        <w:t>s</w:t>
      </w:r>
      <w:r>
        <w:rPr>
          <w:lang w:eastAsia="zh-CN"/>
        </w:rPr>
        <w:t xml:space="preserve"> and its corresponding candidate SNs.</w:t>
      </w:r>
    </w:p>
    <w:p>
      <w:pPr>
        <w:spacing w:before="120"/>
        <w:rPr>
          <w:b/>
          <w:lang w:eastAsia="zh-CN"/>
        </w:rPr>
      </w:pPr>
      <w:r>
        <w:rPr>
          <w:rFonts w:hint="eastAsia"/>
          <w:b/>
          <w:lang w:eastAsia="zh-CN"/>
        </w:rPr>
        <w:t>P</w:t>
      </w:r>
      <w:r>
        <w:rPr>
          <w:b/>
          <w:lang w:eastAsia="zh-CN"/>
        </w:rPr>
        <w:t>hase 3: 2</w:t>
      </w:r>
      <w:r>
        <w:rPr>
          <w:b/>
          <w:vertAlign w:val="superscript"/>
          <w:lang w:eastAsia="zh-CN"/>
        </w:rPr>
        <w:t>nd</w:t>
      </w:r>
      <w:r>
        <w:rPr>
          <w:b/>
          <w:lang w:eastAsia="zh-CN"/>
        </w:rPr>
        <w:t xml:space="preserve"> </w:t>
      </w:r>
      <w:r>
        <w:rPr>
          <w:rFonts w:hint="eastAsia"/>
          <w:b/>
          <w:lang w:eastAsia="zh-CN"/>
        </w:rPr>
        <w:t>CPA/CPC</w:t>
      </w:r>
      <w:r>
        <w:rPr>
          <w:b/>
          <w:lang w:eastAsia="zh-CN"/>
        </w:rPr>
        <w:t xml:space="preserve"> execution</w:t>
      </w:r>
    </w:p>
    <w:p>
      <w:pPr>
        <w:spacing w:before="120"/>
        <w:rPr>
          <w:lang w:eastAsia="zh-CN"/>
        </w:rPr>
      </w:pPr>
      <w:r>
        <w:rPr>
          <w:lang w:eastAsia="zh-CN"/>
        </w:rPr>
        <w:t>Step 12-14</w:t>
      </w:r>
      <w:r>
        <w:rPr>
          <w:rFonts w:hint="eastAsia"/>
          <w:lang w:val="en-US" w:eastAsia="zh-CN"/>
        </w:rPr>
        <w:t>:</w:t>
      </w:r>
      <w:r>
        <w:rPr>
          <w:lang w:eastAsia="zh-CN"/>
        </w:rPr>
        <w:t xml:space="preserve"> </w:t>
      </w:r>
      <w:r>
        <w:rPr>
          <w:rFonts w:hint="eastAsia"/>
          <w:lang w:val="en-US" w:eastAsia="zh-CN"/>
        </w:rPr>
        <w:t>W</w:t>
      </w:r>
      <w:r>
        <w:rPr>
          <w:lang w:eastAsia="zh-CN"/>
        </w:rPr>
        <w:t xml:space="preserve">hen the UE detects at lease one of </w:t>
      </w:r>
      <w:r>
        <w:rPr>
          <w:rFonts w:hint="eastAsia"/>
          <w:lang w:val="en-US" w:eastAsia="zh-CN"/>
        </w:rPr>
        <w:t>execution condition(s) for candidate</w:t>
      </w:r>
      <w:r>
        <w:rPr>
          <w:lang w:eastAsia="zh-CN"/>
        </w:rPr>
        <w:t xml:space="preserve"> SN</w:t>
      </w:r>
      <w:r>
        <w:rPr>
          <w:rFonts w:hint="eastAsia"/>
          <w:lang w:val="en-US" w:eastAsia="zh-CN"/>
        </w:rPr>
        <w:t>/PSCell</w:t>
      </w:r>
      <w:r>
        <w:rPr>
          <w:lang w:eastAsia="zh-CN"/>
        </w:rPr>
        <w:t xml:space="preserve"> is satisfied, it executes </w:t>
      </w:r>
      <w:r>
        <w:rPr>
          <w:rFonts w:hint="eastAsia"/>
          <w:lang w:eastAsia="zh-CN"/>
        </w:rPr>
        <w:t>CPA/CPC</w:t>
      </w:r>
      <w:r>
        <w:rPr>
          <w:rFonts w:hint="eastAsia"/>
          <w:lang w:val="en-US" w:eastAsia="zh-CN"/>
        </w:rPr>
        <w:t xml:space="preserve"> to that candidate SN</w:t>
      </w:r>
      <w:r>
        <w:rPr>
          <w:lang w:eastAsia="zh-CN"/>
        </w:rPr>
        <w:t xml:space="preserve">. Then </w:t>
      </w:r>
      <w:r>
        <w:rPr>
          <w:rFonts w:hint="eastAsia"/>
          <w:lang w:val="en-US" w:eastAsia="zh-CN"/>
        </w:rPr>
        <w:t>the NW</w:t>
      </w:r>
      <w:r>
        <w:rPr>
          <w:lang w:eastAsia="zh-CN"/>
        </w:rPr>
        <w:t xml:space="preserve"> releases other candidate SNs and releases </w:t>
      </w:r>
      <w:r>
        <w:rPr>
          <w:rFonts w:hint="eastAsia"/>
          <w:lang w:val="en-US" w:eastAsia="zh-CN"/>
        </w:rPr>
        <w:t xml:space="preserve">the </w:t>
      </w:r>
      <w:r>
        <w:rPr>
          <w:lang w:eastAsia="zh-CN"/>
        </w:rPr>
        <w:t>source</w:t>
      </w:r>
      <w:r>
        <w:rPr>
          <w:rFonts w:hint="eastAsia"/>
          <w:lang w:val="en-US" w:eastAsia="zh-CN"/>
        </w:rPr>
        <w:t xml:space="preserve"> </w:t>
      </w:r>
      <w:r>
        <w:rPr>
          <w:lang w:eastAsia="zh-CN"/>
        </w:rPr>
        <w:t>SN for CPC.</w:t>
      </w:r>
    </w:p>
    <w:p>
      <w:pPr>
        <w:spacing w:before="120"/>
        <w:rPr>
          <w:rFonts w:hint="eastAsia"/>
          <w:lang w:val="en-US" w:eastAsia="zh-CN"/>
        </w:rPr>
      </w:pPr>
      <w:r>
        <w:rPr>
          <w:rFonts w:hint="eastAsia"/>
          <w:lang w:val="en-US" w:eastAsia="zh-CN"/>
        </w:rPr>
        <w:t xml:space="preserve">The current CHO and CPA/CPC procedure can be reused for such two-step conditional reconfiguration procedure, so no new procedure is needed for this solution. Besides, the current RRC signaling can simply support to configure a CHO configuration containing a CPA/CPC configuration, if RAN2 remove the restriction that </w:t>
      </w:r>
      <w:r>
        <w:rPr>
          <w:rFonts w:hint="default"/>
          <w:lang w:val="en-US" w:eastAsia="zh-CN"/>
        </w:rPr>
        <w:t>“The RRCReconfiguration message contained in condRRCReconfig cannot contain the field conditionalReconfiguration”</w:t>
      </w:r>
      <w:r>
        <w:rPr>
          <w:rFonts w:hint="eastAsia"/>
          <w:lang w:val="en-US" w:eastAsia="zh-CN"/>
        </w:rPr>
        <w:t>.</w:t>
      </w:r>
    </w:p>
    <w:p>
      <w:pPr>
        <w:spacing w:before="120"/>
        <w:rPr>
          <w:rFonts w:hint="eastAsia"/>
          <w:i/>
          <w:iCs/>
          <w:lang w:val="en-US" w:eastAsia="zh-CN"/>
        </w:rPr>
      </w:pPr>
      <w:r>
        <w:rPr>
          <w:rFonts w:hint="eastAsia"/>
          <w:i/>
          <w:iCs/>
          <w:lang w:val="en-US" w:eastAsia="zh-CN"/>
        </w:rPr>
        <w:t xml:space="preserve">Observation 2: For two-step conditional reconfiguration, the current CHO and CPA/CPC procedure can be simply reused. And the RRC signaling can easily support such configuration if RAN2 removes the restriction that </w:t>
      </w:r>
      <w:r>
        <w:rPr>
          <w:rFonts w:hint="default"/>
          <w:i/>
          <w:iCs/>
          <w:lang w:val="en-US" w:eastAsia="zh-CN"/>
        </w:rPr>
        <w:t>“</w:t>
      </w:r>
      <w:r>
        <w:rPr>
          <w:rFonts w:hint="eastAsia"/>
          <w:i/>
          <w:iCs/>
          <w:lang w:val="en-US" w:eastAsia="zh-CN"/>
        </w:rPr>
        <w:t>The RRCReconfiguration message contained in condRRCReconfig cannot contain the field conditionalReconfiguration</w:t>
      </w:r>
      <w:r>
        <w:rPr>
          <w:rFonts w:hint="default"/>
          <w:i/>
          <w:iCs/>
          <w:lang w:val="en-US" w:eastAsia="zh-CN"/>
        </w:rPr>
        <w:t>”</w:t>
      </w:r>
      <w:r>
        <w:rPr>
          <w:rFonts w:hint="eastAsia"/>
          <w:i/>
          <w:iCs/>
          <w:lang w:val="en-US" w:eastAsia="zh-CN"/>
        </w:rPr>
        <w:t>.</w:t>
      </w:r>
    </w:p>
    <w:p>
      <w:pPr>
        <w:spacing w:before="120"/>
        <w:rPr>
          <w:rFonts w:hint="default"/>
          <w:i w:val="0"/>
          <w:iCs w:val="0"/>
          <w:lang w:val="en-US" w:eastAsia="zh-CN"/>
        </w:rPr>
      </w:pPr>
      <w:r>
        <w:rPr>
          <w:rFonts w:hint="eastAsia"/>
          <w:i w:val="0"/>
          <w:iCs w:val="0"/>
          <w:lang w:val="en-US" w:eastAsia="zh-CN"/>
        </w:rPr>
        <w:t xml:space="preserve">In Alt. 2, the candidate PCell configuration and associated multiple candidate PSCell configuration are included in one conditional reconfiguration container, so the UE shall trigger the execution of CHO and CPA/CPC simultaneously when the corresponding execution condition(s) is met. </w:t>
      </w:r>
    </w:p>
    <w:p>
      <w:pPr>
        <w:spacing w:before="120"/>
        <w:rPr>
          <w:rFonts w:hint="default"/>
          <w:i w:val="0"/>
          <w:iCs w:val="0"/>
          <w:lang w:val="en-US" w:eastAsia="zh-CN"/>
        </w:rPr>
      </w:pPr>
      <w:r>
        <w:rPr>
          <w:rFonts w:hint="default"/>
          <w:i w:val="0"/>
          <w:iCs w:val="0"/>
          <w:lang w:val="en-US" w:eastAsia="zh-CN"/>
        </w:rPr>
        <w:t>A flow chart for the one-step conditional reconfiguration is shown as follows:</w:t>
      </w:r>
    </w:p>
    <w:p>
      <w:pPr>
        <w:widowControl w:val="0"/>
        <w:numPr>
          <w:ilvl w:val="0"/>
          <w:numId w:val="0"/>
        </w:numPr>
        <w:jc w:val="both"/>
        <w:rPr>
          <w:lang w:eastAsia="zh-CN"/>
        </w:rPr>
      </w:pPr>
      <w:r>
        <w:rPr>
          <w:rFonts w:hint="eastAsia" w:cs="Times New Roman"/>
          <w:b/>
          <w:bCs/>
          <w:sz w:val="21"/>
          <w:szCs w:val="21"/>
          <w:u w:val="single"/>
          <w:lang w:val="en-US" w:eastAsia="zh-CN"/>
        </w:rPr>
        <w:t>A flow chart for the one-step conditional reconfiguration:</w:t>
      </w:r>
    </w:p>
    <w:p>
      <w:pPr>
        <w:spacing w:before="120"/>
      </w:pPr>
      <w:r>
        <w:object>
          <v:shape id="_x0000_i1026" o:spt="75" type="#_x0000_t75" style="height:388.8pt;width:461.35pt;" o:ole="t" filled="f" o:preferrelative="t" stroked="f" coordsize="21600,21600">
            <v:path/>
            <v:fill on="f" focussize="0,0"/>
            <v:stroke on="f"/>
            <v:imagedata r:id="rId7" o:title=""/>
            <o:lock v:ext="edit" aspectratio="t"/>
            <w10:wrap type="none"/>
            <w10:anchorlock/>
          </v:shape>
          <o:OLEObject Type="Embed" ProgID="Visio.Drawing.11" ShapeID="_x0000_i1026" DrawAspect="Content" ObjectID="_1468075726" r:id="rId6">
            <o:LockedField>false</o:LockedField>
          </o:OLEObject>
        </w:object>
      </w:r>
    </w:p>
    <w:p>
      <w:pPr>
        <w:jc w:val="center"/>
        <w:rPr>
          <w:lang w:eastAsia="zh-CN"/>
        </w:rPr>
      </w:pPr>
      <w:r>
        <w:rPr>
          <w:rFonts w:hint="eastAsia"/>
          <w:lang w:eastAsia="zh-CN"/>
        </w:rPr>
        <w:t>F</w:t>
      </w:r>
      <w:r>
        <w:rPr>
          <w:lang w:eastAsia="zh-CN"/>
        </w:rPr>
        <w:t xml:space="preserve">igure </w:t>
      </w:r>
      <w:r>
        <w:rPr>
          <w:rFonts w:hint="eastAsia"/>
          <w:lang w:val="en-US" w:eastAsia="zh-CN"/>
        </w:rPr>
        <w:t>2</w:t>
      </w:r>
    </w:p>
    <w:p>
      <w:pPr>
        <w:spacing w:before="120"/>
        <w:rPr>
          <w:rFonts w:hint="default"/>
          <w:b/>
          <w:lang w:val="en-US" w:eastAsia="zh-CN"/>
        </w:rPr>
      </w:pPr>
      <w:r>
        <w:rPr>
          <w:b/>
          <w:lang w:eastAsia="zh-CN"/>
        </w:rPr>
        <w:t xml:space="preserve">Phase 1: CHO with </w:t>
      </w:r>
      <w:r>
        <w:rPr>
          <w:rFonts w:hint="eastAsia"/>
          <w:b/>
          <w:lang w:eastAsia="zh-CN"/>
        </w:rPr>
        <w:t>CPA/CPC</w:t>
      </w:r>
      <w:r>
        <w:rPr>
          <w:b/>
          <w:lang w:eastAsia="zh-CN"/>
        </w:rPr>
        <w:t xml:space="preserve"> configuration </w:t>
      </w:r>
      <w:r>
        <w:rPr>
          <w:rFonts w:hint="eastAsia"/>
          <w:b/>
          <w:lang w:val="en-US" w:eastAsia="zh-CN"/>
        </w:rPr>
        <w:t>preparation (similar to Alt.1)</w:t>
      </w:r>
    </w:p>
    <w:p>
      <w:pPr>
        <w:spacing w:before="120"/>
        <w:rPr>
          <w:lang w:eastAsia="zh-CN"/>
        </w:rPr>
      </w:pPr>
      <w:r>
        <w:rPr>
          <w:lang w:eastAsia="zh-CN"/>
        </w:rPr>
        <w:t>Step 1-6</w:t>
      </w:r>
      <w:r>
        <w:rPr>
          <w:rFonts w:hint="eastAsia"/>
          <w:lang w:val="en-US" w:eastAsia="zh-CN"/>
        </w:rPr>
        <w:t>:</w:t>
      </w:r>
      <w:r>
        <w:rPr>
          <w:lang w:eastAsia="zh-CN"/>
        </w:rPr>
        <w:t xml:space="preserve"> </w:t>
      </w:r>
      <w:r>
        <w:rPr>
          <w:rFonts w:hint="eastAsia"/>
          <w:lang w:val="en-US" w:eastAsia="zh-CN"/>
        </w:rPr>
        <w:t>The NW</w:t>
      </w:r>
      <w:r>
        <w:rPr>
          <w:lang w:eastAsia="zh-CN"/>
        </w:rPr>
        <w:t xml:space="preserve"> has configured multiple candidate MN</w:t>
      </w:r>
      <w:r>
        <w:rPr>
          <w:rFonts w:hint="eastAsia"/>
          <w:lang w:val="en-US" w:eastAsia="zh-CN"/>
        </w:rPr>
        <w:t>s</w:t>
      </w:r>
      <w:r>
        <w:rPr>
          <w:lang w:eastAsia="zh-CN"/>
        </w:rPr>
        <w:t xml:space="preserve"> for CHO, and also each </w:t>
      </w:r>
      <w:r>
        <w:rPr>
          <w:rFonts w:hint="eastAsia"/>
          <w:lang w:eastAsia="zh-CN"/>
        </w:rPr>
        <w:t>candidate</w:t>
      </w:r>
      <w:r>
        <w:rPr>
          <w:lang w:eastAsia="zh-CN"/>
        </w:rPr>
        <w:t xml:space="preserve"> MN configures multiple candidate SN</w:t>
      </w:r>
      <w:r>
        <w:rPr>
          <w:rFonts w:hint="eastAsia"/>
          <w:lang w:val="en-US" w:eastAsia="zh-CN"/>
        </w:rPr>
        <w:t>s</w:t>
      </w:r>
      <w:r>
        <w:rPr>
          <w:lang w:eastAsia="zh-CN"/>
        </w:rPr>
        <w:t xml:space="preserve"> for </w:t>
      </w:r>
      <w:r>
        <w:rPr>
          <w:rFonts w:hint="eastAsia"/>
          <w:lang w:eastAsia="zh-CN"/>
        </w:rPr>
        <w:t>CPA/CPC</w:t>
      </w:r>
      <w:r>
        <w:rPr>
          <w:lang w:eastAsia="zh-CN"/>
        </w:rPr>
        <w:t xml:space="preserve">. </w:t>
      </w:r>
    </w:p>
    <w:p>
      <w:pPr>
        <w:spacing w:before="120"/>
        <w:rPr>
          <w:b/>
          <w:lang w:eastAsia="zh-CN"/>
        </w:rPr>
      </w:pPr>
      <w:r>
        <w:rPr>
          <w:b/>
          <w:lang w:eastAsia="zh-CN"/>
        </w:rPr>
        <w:t xml:space="preserve">Phase 2: CHO with </w:t>
      </w:r>
      <w:r>
        <w:rPr>
          <w:rFonts w:hint="eastAsia"/>
          <w:b/>
          <w:lang w:eastAsia="zh-CN"/>
        </w:rPr>
        <w:t>CPA/CPC</w:t>
      </w:r>
      <w:r>
        <w:rPr>
          <w:b/>
          <w:lang w:eastAsia="zh-CN"/>
        </w:rPr>
        <w:t xml:space="preserve"> </w:t>
      </w:r>
      <w:r>
        <w:rPr>
          <w:rFonts w:hint="eastAsia"/>
          <w:b/>
          <w:lang w:eastAsia="zh-CN"/>
        </w:rPr>
        <w:t>execution</w:t>
      </w:r>
    </w:p>
    <w:p>
      <w:pPr>
        <w:spacing w:before="120"/>
        <w:rPr>
          <w:lang w:eastAsia="zh-CN"/>
        </w:rPr>
      </w:pPr>
      <w:r>
        <w:rPr>
          <w:lang w:eastAsia="zh-CN"/>
        </w:rPr>
        <w:t>Step 7-11</w:t>
      </w:r>
      <w:r>
        <w:rPr>
          <w:rFonts w:hint="eastAsia"/>
          <w:lang w:val="en-US" w:eastAsia="zh-CN"/>
        </w:rPr>
        <w:t>:</w:t>
      </w:r>
      <w:r>
        <w:rPr>
          <w:lang w:eastAsia="zh-CN"/>
        </w:rPr>
        <w:t xml:space="preserve"> </w:t>
      </w:r>
      <w:r>
        <w:rPr>
          <w:rFonts w:hint="eastAsia"/>
          <w:lang w:val="en-US" w:eastAsia="zh-CN"/>
        </w:rPr>
        <w:t>W</w:t>
      </w:r>
      <w:r>
        <w:rPr>
          <w:lang w:eastAsia="zh-CN"/>
        </w:rPr>
        <w:t xml:space="preserve">hen the UE detects at least one of candidate </w:t>
      </w:r>
      <w:r>
        <w:rPr>
          <w:rFonts w:hint="eastAsia"/>
          <w:lang w:val="en-US" w:eastAsia="zh-CN"/>
        </w:rPr>
        <w:t>PCell/</w:t>
      </w:r>
      <w:r>
        <w:rPr>
          <w:lang w:eastAsia="zh-CN"/>
        </w:rPr>
        <w:t xml:space="preserve">MN and one of its corresponding </w:t>
      </w:r>
      <w:r>
        <w:rPr>
          <w:rFonts w:hint="eastAsia"/>
          <w:lang w:val="en-US" w:eastAsia="zh-CN"/>
        </w:rPr>
        <w:t>PSCell/</w:t>
      </w:r>
      <w:r>
        <w:rPr>
          <w:lang w:eastAsia="zh-CN"/>
        </w:rPr>
        <w:t xml:space="preserve">SN are satisfied, it executes CHO with </w:t>
      </w:r>
      <w:r>
        <w:rPr>
          <w:rFonts w:hint="eastAsia"/>
          <w:lang w:eastAsia="zh-CN"/>
        </w:rPr>
        <w:t>CPA/CPC</w:t>
      </w:r>
      <w:r>
        <w:rPr>
          <w:lang w:eastAsia="zh-CN"/>
        </w:rPr>
        <w:t xml:space="preserve"> within a union conditional reconfiguration. Then </w:t>
      </w:r>
      <w:r>
        <w:rPr>
          <w:rFonts w:hint="eastAsia"/>
          <w:lang w:val="en-US" w:eastAsia="zh-CN"/>
        </w:rPr>
        <w:t>NW</w:t>
      </w:r>
      <w:r>
        <w:rPr>
          <w:lang w:eastAsia="zh-CN"/>
        </w:rPr>
        <w:t xml:space="preserve"> releases other candidate MN</w:t>
      </w:r>
      <w:r>
        <w:rPr>
          <w:rFonts w:hint="eastAsia"/>
          <w:lang w:val="en-US" w:eastAsia="zh-CN"/>
        </w:rPr>
        <w:t>s</w:t>
      </w:r>
      <w:r>
        <w:rPr>
          <w:lang w:eastAsia="zh-CN"/>
        </w:rPr>
        <w:t xml:space="preserve"> and other</w:t>
      </w:r>
      <w:r>
        <w:rPr>
          <w:rFonts w:hint="eastAsia"/>
          <w:lang w:val="en-US" w:eastAsia="zh-CN"/>
        </w:rPr>
        <w:t xml:space="preserve"> </w:t>
      </w:r>
      <w:r>
        <w:rPr>
          <w:lang w:eastAsia="zh-CN"/>
        </w:rPr>
        <w:t>candidate SNs, and releases source</w:t>
      </w:r>
      <w:r>
        <w:rPr>
          <w:rFonts w:hint="eastAsia"/>
          <w:lang w:val="en-US" w:eastAsia="zh-CN"/>
        </w:rPr>
        <w:t xml:space="preserve"> </w:t>
      </w:r>
      <w:r>
        <w:rPr>
          <w:lang w:eastAsia="zh-CN"/>
        </w:rPr>
        <w:t>SN for CPC.</w:t>
      </w:r>
    </w:p>
    <w:p>
      <w:pPr>
        <w:spacing w:before="120"/>
        <w:rPr>
          <w:rFonts w:hint="eastAsia"/>
          <w:i w:val="0"/>
          <w:iCs w:val="0"/>
          <w:lang w:val="en-US" w:eastAsia="zh-CN"/>
        </w:rPr>
      </w:pPr>
      <w:r>
        <w:rPr>
          <w:lang w:eastAsia="zh-CN"/>
        </w:rPr>
        <w:t xml:space="preserve">Compared to </w:t>
      </w:r>
      <w:r>
        <w:rPr>
          <w:rFonts w:hint="eastAsia"/>
          <w:lang w:val="en-US" w:eastAsia="zh-CN"/>
        </w:rPr>
        <w:t>Alt.</w:t>
      </w:r>
      <w:r>
        <w:rPr>
          <w:lang w:eastAsia="zh-CN"/>
        </w:rPr>
        <w:t xml:space="preserve"> 1, the </w:t>
      </w:r>
      <w:r>
        <w:rPr>
          <w:rFonts w:hint="eastAsia"/>
          <w:lang w:val="en-US" w:eastAsia="zh-CN"/>
        </w:rPr>
        <w:t>overall procedure for Alt.</w:t>
      </w:r>
      <w:r>
        <w:rPr>
          <w:lang w:eastAsia="zh-CN"/>
        </w:rPr>
        <w:t xml:space="preserve"> 2 seem</w:t>
      </w:r>
      <w:r>
        <w:rPr>
          <w:rFonts w:hint="eastAsia"/>
          <w:lang w:val="en-US" w:eastAsia="zh-CN"/>
        </w:rPr>
        <w:t>s</w:t>
      </w:r>
      <w:r>
        <w:rPr>
          <w:lang w:eastAsia="zh-CN"/>
        </w:rPr>
        <w:t xml:space="preserve"> simpler. </w:t>
      </w:r>
      <w:r>
        <w:rPr>
          <w:rFonts w:hint="eastAsia"/>
          <w:lang w:val="en-US" w:eastAsia="zh-CN"/>
        </w:rPr>
        <w:t xml:space="preserve">However, some enhancements are required to support the one-step conditional reconfiguration. </w:t>
      </w:r>
      <w:r>
        <w:rPr>
          <w:rFonts w:hint="eastAsia"/>
          <w:i w:val="0"/>
          <w:iCs w:val="0"/>
          <w:lang w:val="en-US" w:eastAsia="zh-CN"/>
        </w:rPr>
        <w:t>Firstly, except for the execution condition(s) for candidate PCell, additional execution condition(s) for candidate PSCell(s) may be required to associate with the conditional reconfiguration container to help the UE select the suitable PSCell for CHO with CPA/CPC execution. So the execution condition(s) needs to be enhanced to allow configuring the events associated with both PCell frequency and PSCell frequency. And the conditional reconfiguration evaluation procedure should be improved on how to evaluate and determine the events associated with both candidate PCell and candidate PSCell.</w:t>
      </w:r>
    </w:p>
    <w:p>
      <w:pPr>
        <w:spacing w:before="120"/>
        <w:rPr>
          <w:rFonts w:hint="default"/>
          <w:i/>
          <w:iCs/>
          <w:lang w:val="en-US" w:eastAsia="zh-CN"/>
        </w:rPr>
      </w:pPr>
      <w:r>
        <w:rPr>
          <w:rFonts w:hint="eastAsia"/>
          <w:i/>
          <w:iCs/>
          <w:lang w:val="en-US" w:eastAsia="zh-CN"/>
        </w:rPr>
        <w:t>Observation 3: For one-step conditional reconfiguration, one conditional reconfiguration container may need to associate with the execution conditions for both candidate PCell and PSCell to help the UE select the suitable PCell and PSCell for CHO with CPA/CPC execution. And the conditional reconfiguration evaluation procedure needs to be enhanced to support the evaluation and determination for both candidate PCell and PSCell.</w:t>
      </w:r>
    </w:p>
    <w:p>
      <w:pPr>
        <w:spacing w:before="120"/>
        <w:rPr>
          <w:rFonts w:hint="eastAsia"/>
          <w:i w:val="0"/>
          <w:iCs w:val="0"/>
          <w:lang w:val="en-US" w:eastAsia="zh-CN"/>
        </w:rPr>
      </w:pPr>
      <w:r>
        <w:rPr>
          <w:rFonts w:hint="eastAsia"/>
          <w:i w:val="0"/>
          <w:iCs w:val="0"/>
          <w:lang w:val="en-US" w:eastAsia="zh-CN"/>
        </w:rPr>
        <w:t xml:space="preserve">Besides, the execution conditions for candidate PCell and candidate PSCell may not be satisfied at the same time. So the execution of CHO with CPA/CPC may be delayed when one execution condition is met but the other one is not. For example, the PCell change may be delayed since the execution condition for PSCell is not met, which may cause the MCG RLF and increase the HO failure rate. </w:t>
      </w:r>
    </w:p>
    <w:p>
      <w:pPr>
        <w:spacing w:before="120"/>
        <w:rPr>
          <w:rFonts w:hint="default"/>
          <w:i w:val="0"/>
          <w:iCs w:val="0"/>
          <w:lang w:val="en-US" w:eastAsia="zh-CN"/>
        </w:rPr>
      </w:pPr>
      <w:r>
        <w:rPr>
          <w:rFonts w:hint="eastAsia"/>
          <w:i/>
          <w:iCs/>
          <w:lang w:val="en-US" w:eastAsia="zh-CN"/>
        </w:rPr>
        <w:t>Observation 4: The execution of CHO with CPA/CPC may be delayed when one execution condition (e.g. for PCell) is met but the other one (e.g. for PSCell) is not, which may increase the RLF and HOF rate.</w:t>
      </w:r>
    </w:p>
    <w:p>
      <w:pPr>
        <w:spacing w:before="120"/>
        <w:rPr>
          <w:rFonts w:hint="eastAsia"/>
          <w:i w:val="0"/>
          <w:iCs w:val="0"/>
          <w:lang w:val="en-US" w:eastAsia="zh-CN"/>
        </w:rPr>
      </w:pPr>
      <w:r>
        <w:rPr>
          <w:rFonts w:hint="eastAsia"/>
          <w:i w:val="0"/>
          <w:iCs w:val="0"/>
          <w:lang w:val="en-US" w:eastAsia="zh-CN"/>
        </w:rPr>
        <w:t xml:space="preserve">Additionally, the current RRC signaling only supports to configure one MCG configuration and one SCG configuration for a candidate cell configuration (i.e. the </w:t>
      </w:r>
      <w:r>
        <w:rPr>
          <w:rFonts w:hint="eastAsia"/>
          <w:i/>
          <w:iCs/>
          <w:lang w:val="en-US" w:eastAsia="zh-CN"/>
        </w:rPr>
        <w:t xml:space="preserve">RRCReconfiguration </w:t>
      </w:r>
      <w:r>
        <w:rPr>
          <w:rFonts w:hint="eastAsia"/>
          <w:i w:val="0"/>
          <w:iCs w:val="0"/>
          <w:lang w:val="en-US" w:eastAsia="zh-CN"/>
        </w:rPr>
        <w:t xml:space="preserve">message contained in the </w:t>
      </w:r>
      <w:r>
        <w:rPr>
          <w:rFonts w:hint="eastAsia"/>
          <w:i/>
          <w:iCs/>
          <w:lang w:val="en-US" w:eastAsia="zh-CN"/>
        </w:rPr>
        <w:t xml:space="preserve">condRRCReconfig </w:t>
      </w:r>
      <w:r>
        <w:rPr>
          <w:rFonts w:hint="eastAsia"/>
          <w:i w:val="0"/>
          <w:iCs w:val="0"/>
          <w:lang w:val="en-US" w:eastAsia="zh-CN"/>
        </w:rPr>
        <w:t xml:space="preserve">IE). Thus some enhancements on RRC signaling </w:t>
      </w:r>
      <w:r>
        <w:rPr>
          <w:rFonts w:hint="eastAsia" w:ascii="Times New Roman" w:eastAsia="Batang"/>
          <w:i w:val="0"/>
          <w:iCs w:val="0"/>
          <w:lang w:val="en-US" w:eastAsia="zh-CN"/>
        </w:rPr>
        <w:t>structure for the conditional reconfiguration</w:t>
      </w:r>
      <w:r>
        <w:rPr>
          <w:rFonts w:hint="eastAsia" w:eastAsia="Batang"/>
          <w:i w:val="0"/>
          <w:iCs w:val="0"/>
          <w:lang w:val="en-US" w:eastAsia="zh-CN"/>
        </w:rPr>
        <w:t xml:space="preserve"> </w:t>
      </w:r>
      <w:r>
        <w:rPr>
          <w:rFonts w:hint="eastAsia"/>
          <w:i w:val="0"/>
          <w:iCs w:val="0"/>
          <w:lang w:val="en-US" w:eastAsia="zh-CN"/>
        </w:rPr>
        <w:t>needs to be considered to support associate one MCG configuration with different SCG configurations.</w:t>
      </w:r>
    </w:p>
    <w:p>
      <w:pPr>
        <w:spacing w:before="120"/>
        <w:rPr>
          <w:rFonts w:hint="eastAsia"/>
          <w:i/>
          <w:iCs/>
          <w:lang w:val="en-US" w:eastAsia="zh-CN"/>
        </w:rPr>
      </w:pPr>
      <w:r>
        <w:rPr>
          <w:rFonts w:hint="eastAsia"/>
          <w:i/>
          <w:iCs/>
          <w:lang w:val="en-US" w:eastAsia="zh-CN"/>
        </w:rPr>
        <w:t>Observation 5: For one-step conditional reconfiguration, some enhancements on the RRC signaling structure for the conditional reconfiguration are required to support associate one MCG configuration with different SCG configurations.</w:t>
      </w:r>
    </w:p>
    <w:p>
      <w:pPr>
        <w:spacing w:before="120"/>
        <w:rPr>
          <w:rFonts w:hint="default"/>
          <w:i w:val="0"/>
          <w:iCs w:val="0"/>
          <w:lang w:val="en-US" w:eastAsia="zh-CN"/>
        </w:rPr>
      </w:pPr>
      <w:r>
        <w:rPr>
          <w:rFonts w:hint="eastAsia"/>
          <w:i w:val="0"/>
          <w:iCs w:val="0"/>
          <w:lang w:val="en-US" w:eastAsia="zh-CN"/>
        </w:rPr>
        <w:t>Thus, it</w:t>
      </w:r>
      <w:r>
        <w:rPr>
          <w:rFonts w:hint="default"/>
          <w:i w:val="0"/>
          <w:iCs w:val="0"/>
          <w:lang w:val="en-US" w:eastAsia="zh-CN"/>
        </w:rPr>
        <w:t>’</w:t>
      </w:r>
      <w:r>
        <w:rPr>
          <w:rFonts w:hint="eastAsia"/>
          <w:i w:val="0"/>
          <w:iCs w:val="0"/>
          <w:lang w:val="en-US" w:eastAsia="zh-CN"/>
        </w:rPr>
        <w:t>s preferred to consider the two-step conditional reconfiguration for simplicity.</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1: A CHO configuration including a cascaded CPA/CPC configuration is supported. The UE firstly executes CHO (including CHO with SCG configuration) and secondly executes CPA/CPC, i.e. two-step conditional reconfiguration.</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2: RAN2 take the flow chart in Fig.1 and the following procedure as the baseline:</w:t>
      </w:r>
    </w:p>
    <w:p>
      <w:pPr>
        <w:numPr>
          <w:ilvl w:val="0"/>
          <w:numId w:val="7"/>
        </w:numPr>
        <w:spacing w:before="120"/>
        <w:ind w:left="420" w:leftChars="0" w:hanging="420" w:firstLineChars="0"/>
        <w:rPr>
          <w:rFonts w:hint="default"/>
          <w:b/>
          <w:lang w:val="en-US" w:eastAsia="zh-CN"/>
        </w:rPr>
      </w:pPr>
      <w:r>
        <w:rPr>
          <w:b/>
          <w:lang w:eastAsia="zh-CN"/>
        </w:rPr>
        <w:t xml:space="preserve">Phase 1: CHO with </w:t>
      </w:r>
      <w:r>
        <w:rPr>
          <w:rFonts w:hint="eastAsia"/>
          <w:b/>
          <w:lang w:eastAsia="zh-CN"/>
        </w:rPr>
        <w:t>CPA/CPC</w:t>
      </w:r>
      <w:r>
        <w:rPr>
          <w:b/>
          <w:lang w:eastAsia="zh-CN"/>
        </w:rPr>
        <w:t xml:space="preserve"> configuration</w:t>
      </w:r>
      <w:r>
        <w:rPr>
          <w:rFonts w:hint="eastAsia"/>
          <w:b/>
          <w:lang w:val="en-US" w:eastAsia="zh-CN"/>
        </w:rPr>
        <w:t xml:space="preserve"> preparation</w:t>
      </w:r>
    </w:p>
    <w:p>
      <w:pPr>
        <w:numPr>
          <w:ilvl w:val="0"/>
          <w:numId w:val="0"/>
        </w:numPr>
        <w:spacing w:before="120"/>
        <w:ind w:left="420" w:leftChars="0"/>
        <w:rPr>
          <w:lang w:eastAsia="zh-CN"/>
        </w:rPr>
      </w:pPr>
      <w:r>
        <w:rPr>
          <w:lang w:eastAsia="zh-CN"/>
        </w:rPr>
        <w:t>Step 1-6</w:t>
      </w:r>
      <w:r>
        <w:rPr>
          <w:rFonts w:hint="eastAsia"/>
          <w:lang w:val="en-US" w:eastAsia="zh-CN"/>
        </w:rPr>
        <w:t>:</w:t>
      </w:r>
      <w:r>
        <w:rPr>
          <w:lang w:eastAsia="zh-CN"/>
        </w:rPr>
        <w:t xml:space="preserve"> </w:t>
      </w:r>
      <w:r>
        <w:rPr>
          <w:rFonts w:hint="eastAsia"/>
          <w:lang w:val="en-US" w:eastAsia="zh-CN"/>
        </w:rPr>
        <w:t>The NW</w:t>
      </w:r>
      <w:r>
        <w:rPr>
          <w:lang w:eastAsia="zh-CN"/>
        </w:rPr>
        <w:t xml:space="preserve"> has configured multiple candidate MN</w:t>
      </w:r>
      <w:r>
        <w:rPr>
          <w:rFonts w:hint="eastAsia"/>
          <w:lang w:val="en-US" w:eastAsia="zh-CN"/>
        </w:rPr>
        <w:t>s</w:t>
      </w:r>
      <w:r>
        <w:rPr>
          <w:lang w:eastAsia="zh-CN"/>
        </w:rPr>
        <w:t xml:space="preserve"> for CHO, and also each </w:t>
      </w:r>
      <w:r>
        <w:rPr>
          <w:rFonts w:hint="eastAsia"/>
          <w:lang w:eastAsia="zh-CN"/>
        </w:rPr>
        <w:t>candidate</w:t>
      </w:r>
      <w:r>
        <w:rPr>
          <w:lang w:eastAsia="zh-CN"/>
        </w:rPr>
        <w:t xml:space="preserve"> MN configures multiple candidate SN</w:t>
      </w:r>
      <w:r>
        <w:rPr>
          <w:rFonts w:hint="eastAsia"/>
          <w:lang w:val="en-US" w:eastAsia="zh-CN"/>
        </w:rPr>
        <w:t>s</w:t>
      </w:r>
      <w:r>
        <w:rPr>
          <w:lang w:eastAsia="zh-CN"/>
        </w:rPr>
        <w:t xml:space="preserve"> for </w:t>
      </w:r>
      <w:r>
        <w:rPr>
          <w:rFonts w:hint="eastAsia"/>
          <w:lang w:eastAsia="zh-CN"/>
        </w:rPr>
        <w:t>CPA/CPC</w:t>
      </w:r>
      <w:r>
        <w:rPr>
          <w:lang w:eastAsia="zh-CN"/>
        </w:rPr>
        <w:t xml:space="preserve">. </w:t>
      </w:r>
    </w:p>
    <w:p>
      <w:pPr>
        <w:numPr>
          <w:ilvl w:val="0"/>
          <w:numId w:val="7"/>
        </w:numPr>
        <w:spacing w:before="120"/>
        <w:ind w:left="420" w:leftChars="0" w:hanging="420" w:firstLineChars="0"/>
        <w:rPr>
          <w:b/>
          <w:lang w:eastAsia="zh-CN"/>
        </w:rPr>
      </w:pPr>
      <w:r>
        <w:rPr>
          <w:b/>
          <w:lang w:eastAsia="zh-CN"/>
        </w:rPr>
        <w:t>Phase 2: 1</w:t>
      </w:r>
      <w:r>
        <w:rPr>
          <w:b/>
          <w:vertAlign w:val="superscript"/>
          <w:lang w:eastAsia="zh-CN"/>
        </w:rPr>
        <w:t>st</w:t>
      </w:r>
      <w:r>
        <w:rPr>
          <w:b/>
          <w:lang w:eastAsia="zh-CN"/>
        </w:rPr>
        <w:t xml:space="preserve"> CHO </w:t>
      </w:r>
      <w:r>
        <w:rPr>
          <w:rFonts w:hint="eastAsia"/>
          <w:b/>
          <w:lang w:eastAsia="zh-CN"/>
        </w:rPr>
        <w:t>execution</w:t>
      </w:r>
    </w:p>
    <w:p>
      <w:pPr>
        <w:numPr>
          <w:ilvl w:val="0"/>
          <w:numId w:val="0"/>
        </w:numPr>
        <w:spacing w:before="120"/>
        <w:ind w:leftChars="200"/>
        <w:rPr>
          <w:lang w:eastAsia="zh-CN"/>
        </w:rPr>
      </w:pPr>
      <w:r>
        <w:rPr>
          <w:lang w:eastAsia="zh-CN"/>
        </w:rPr>
        <w:t>Step 7-11</w:t>
      </w:r>
      <w:r>
        <w:rPr>
          <w:rFonts w:hint="eastAsia"/>
          <w:lang w:val="en-US" w:eastAsia="zh-CN"/>
        </w:rPr>
        <w:t>:</w:t>
      </w:r>
      <w:r>
        <w:rPr>
          <w:lang w:eastAsia="zh-CN"/>
        </w:rPr>
        <w:t xml:space="preserve"> </w:t>
      </w:r>
      <w:r>
        <w:rPr>
          <w:rFonts w:hint="eastAsia"/>
          <w:lang w:val="en-US" w:eastAsia="zh-CN"/>
        </w:rPr>
        <w:t>W</w:t>
      </w:r>
      <w:r>
        <w:rPr>
          <w:lang w:eastAsia="zh-CN"/>
        </w:rPr>
        <w:t xml:space="preserve">hen the UE detects at least one of </w:t>
      </w:r>
      <w:r>
        <w:rPr>
          <w:rFonts w:hint="eastAsia"/>
          <w:lang w:val="en-US" w:eastAsia="zh-CN"/>
        </w:rPr>
        <w:t xml:space="preserve">execution condition(s) for </w:t>
      </w:r>
      <w:r>
        <w:rPr>
          <w:lang w:eastAsia="zh-CN"/>
        </w:rPr>
        <w:t xml:space="preserve">candidate </w:t>
      </w:r>
      <w:r>
        <w:rPr>
          <w:rFonts w:hint="eastAsia"/>
          <w:lang w:val="en-US" w:eastAsia="zh-CN"/>
        </w:rPr>
        <w:t>MN/PCell</w:t>
      </w:r>
      <w:r>
        <w:rPr>
          <w:lang w:eastAsia="zh-CN"/>
        </w:rPr>
        <w:t xml:space="preserve"> is satisfied, it executes CHO</w:t>
      </w:r>
      <w:r>
        <w:rPr>
          <w:rFonts w:hint="eastAsia"/>
          <w:lang w:val="en-US" w:eastAsia="zh-CN"/>
        </w:rPr>
        <w:t xml:space="preserve"> to that candidate MN</w:t>
      </w:r>
      <w:r>
        <w:rPr>
          <w:lang w:eastAsia="zh-CN"/>
        </w:rPr>
        <w:t xml:space="preserve">. Then </w:t>
      </w:r>
      <w:r>
        <w:rPr>
          <w:rFonts w:hint="eastAsia"/>
          <w:lang w:val="en-US" w:eastAsia="zh-CN"/>
        </w:rPr>
        <w:t>the NW</w:t>
      </w:r>
      <w:r>
        <w:rPr>
          <w:lang w:eastAsia="zh-CN"/>
        </w:rPr>
        <w:t xml:space="preserve"> releases other candidate MN</w:t>
      </w:r>
      <w:r>
        <w:rPr>
          <w:rFonts w:hint="eastAsia"/>
          <w:lang w:val="en-US" w:eastAsia="zh-CN"/>
        </w:rPr>
        <w:t>s</w:t>
      </w:r>
      <w:r>
        <w:rPr>
          <w:lang w:eastAsia="zh-CN"/>
        </w:rPr>
        <w:t xml:space="preserve"> and its corresponding candidate SNs.</w:t>
      </w:r>
    </w:p>
    <w:p>
      <w:pPr>
        <w:numPr>
          <w:ilvl w:val="0"/>
          <w:numId w:val="7"/>
        </w:numPr>
        <w:spacing w:before="120"/>
        <w:ind w:left="420" w:leftChars="0" w:hanging="420" w:firstLineChars="0"/>
        <w:rPr>
          <w:b/>
          <w:lang w:eastAsia="zh-CN"/>
        </w:rPr>
      </w:pPr>
      <w:r>
        <w:rPr>
          <w:rFonts w:hint="eastAsia"/>
          <w:b/>
          <w:lang w:eastAsia="zh-CN"/>
        </w:rPr>
        <w:t>P</w:t>
      </w:r>
      <w:r>
        <w:rPr>
          <w:b/>
          <w:lang w:eastAsia="zh-CN"/>
        </w:rPr>
        <w:t>hase 3: 2</w:t>
      </w:r>
      <w:r>
        <w:rPr>
          <w:b/>
          <w:vertAlign w:val="superscript"/>
          <w:lang w:eastAsia="zh-CN"/>
        </w:rPr>
        <w:t>nd</w:t>
      </w:r>
      <w:r>
        <w:rPr>
          <w:b/>
          <w:lang w:eastAsia="zh-CN"/>
        </w:rPr>
        <w:t xml:space="preserve"> </w:t>
      </w:r>
      <w:r>
        <w:rPr>
          <w:rFonts w:hint="eastAsia"/>
          <w:b/>
          <w:lang w:eastAsia="zh-CN"/>
        </w:rPr>
        <w:t>CPA/CPC</w:t>
      </w:r>
      <w:r>
        <w:rPr>
          <w:b/>
          <w:lang w:eastAsia="zh-CN"/>
        </w:rPr>
        <w:t xml:space="preserve"> execution</w:t>
      </w:r>
    </w:p>
    <w:p>
      <w:pPr>
        <w:numPr>
          <w:ilvl w:val="0"/>
          <w:numId w:val="0"/>
        </w:numPr>
        <w:spacing w:before="120"/>
        <w:ind w:leftChars="200"/>
        <w:rPr>
          <w:lang w:eastAsia="zh-CN"/>
        </w:rPr>
      </w:pPr>
      <w:r>
        <w:rPr>
          <w:lang w:eastAsia="zh-CN"/>
        </w:rPr>
        <w:t>Step 12-14</w:t>
      </w:r>
      <w:r>
        <w:rPr>
          <w:rFonts w:hint="eastAsia"/>
          <w:lang w:val="en-US" w:eastAsia="zh-CN"/>
        </w:rPr>
        <w:t>:</w:t>
      </w:r>
      <w:r>
        <w:rPr>
          <w:lang w:eastAsia="zh-CN"/>
        </w:rPr>
        <w:t xml:space="preserve"> </w:t>
      </w:r>
      <w:r>
        <w:rPr>
          <w:rFonts w:hint="eastAsia"/>
          <w:lang w:val="en-US" w:eastAsia="zh-CN"/>
        </w:rPr>
        <w:t>W</w:t>
      </w:r>
      <w:r>
        <w:rPr>
          <w:lang w:eastAsia="zh-CN"/>
        </w:rPr>
        <w:t xml:space="preserve">hen the UE detects at lease one of </w:t>
      </w:r>
      <w:r>
        <w:rPr>
          <w:rFonts w:hint="eastAsia"/>
          <w:lang w:val="en-US" w:eastAsia="zh-CN"/>
        </w:rPr>
        <w:t>execution condition(s) for candidate</w:t>
      </w:r>
      <w:r>
        <w:rPr>
          <w:lang w:eastAsia="zh-CN"/>
        </w:rPr>
        <w:t xml:space="preserve"> SN</w:t>
      </w:r>
      <w:r>
        <w:rPr>
          <w:rFonts w:hint="eastAsia"/>
          <w:lang w:val="en-US" w:eastAsia="zh-CN"/>
        </w:rPr>
        <w:t>/PSCell</w:t>
      </w:r>
      <w:r>
        <w:rPr>
          <w:lang w:eastAsia="zh-CN"/>
        </w:rPr>
        <w:t xml:space="preserve"> is satisfied, it executes </w:t>
      </w:r>
      <w:r>
        <w:rPr>
          <w:rFonts w:hint="eastAsia"/>
          <w:lang w:eastAsia="zh-CN"/>
        </w:rPr>
        <w:t>CPA/CPC</w:t>
      </w:r>
      <w:r>
        <w:rPr>
          <w:rFonts w:hint="eastAsia"/>
          <w:lang w:val="en-US" w:eastAsia="zh-CN"/>
        </w:rPr>
        <w:t xml:space="preserve"> to that candidate SN</w:t>
      </w:r>
      <w:r>
        <w:rPr>
          <w:lang w:eastAsia="zh-CN"/>
        </w:rPr>
        <w:t xml:space="preserve">. Then </w:t>
      </w:r>
      <w:r>
        <w:rPr>
          <w:rFonts w:hint="eastAsia"/>
          <w:lang w:val="en-US" w:eastAsia="zh-CN"/>
        </w:rPr>
        <w:t>the NW</w:t>
      </w:r>
      <w:r>
        <w:rPr>
          <w:lang w:eastAsia="zh-CN"/>
        </w:rPr>
        <w:t xml:space="preserve"> releases other candidate SNs and releases </w:t>
      </w:r>
      <w:r>
        <w:rPr>
          <w:rFonts w:hint="eastAsia"/>
          <w:lang w:val="en-US" w:eastAsia="zh-CN"/>
        </w:rPr>
        <w:t xml:space="preserve">the </w:t>
      </w:r>
      <w:r>
        <w:rPr>
          <w:lang w:eastAsia="zh-CN"/>
        </w:rPr>
        <w:t>source</w:t>
      </w:r>
      <w:r>
        <w:rPr>
          <w:rFonts w:hint="eastAsia"/>
          <w:lang w:val="en-US" w:eastAsia="zh-CN"/>
        </w:rPr>
        <w:t xml:space="preserve"> </w:t>
      </w:r>
      <w:r>
        <w:rPr>
          <w:lang w:eastAsia="zh-CN"/>
        </w:rPr>
        <w:t>SN for CPC.</w:t>
      </w:r>
    </w:p>
    <w:p>
      <w:pPr>
        <w:widowControl w:val="0"/>
        <w:numPr>
          <w:ilvl w:val="0"/>
          <w:numId w:val="0"/>
        </w:numPr>
        <w:jc w:val="both"/>
        <w:rPr>
          <w:rFonts w:hint="default" w:cs="Times New Roman"/>
          <w:b/>
          <w:bCs/>
          <w:sz w:val="21"/>
          <w:szCs w:val="21"/>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CHO with candidate SCGs with the following observations and proposals:</w:t>
      </w:r>
    </w:p>
    <w:p>
      <w:pPr>
        <w:widowControl w:val="0"/>
        <w:numPr>
          <w:ilvl w:val="0"/>
          <w:numId w:val="0"/>
        </w:numPr>
        <w:jc w:val="both"/>
        <w:rPr>
          <w:rFonts w:hint="eastAsia" w:cs="Times New Roman"/>
          <w:i/>
          <w:iCs/>
          <w:sz w:val="21"/>
          <w:szCs w:val="21"/>
          <w:lang w:val="en-US" w:eastAsia="zh-CN"/>
        </w:rPr>
      </w:pPr>
      <w:r>
        <w:rPr>
          <w:rFonts w:hint="eastAsia"/>
          <w:i/>
          <w:iCs/>
          <w:lang w:val="en-US" w:eastAsia="zh-CN"/>
        </w:rPr>
        <w:t xml:space="preserve">Observation 1: </w:t>
      </w:r>
      <w:r>
        <w:rPr>
          <w:rFonts w:hint="eastAsia" w:cs="Times New Roman"/>
          <w:i/>
          <w:iCs/>
          <w:sz w:val="21"/>
          <w:szCs w:val="21"/>
          <w:lang w:val="en-US" w:eastAsia="zh-CN"/>
        </w:rPr>
        <w:t>There are two alternatives for CHO with candidate SCGs:</w:t>
      </w:r>
    </w:p>
    <w:p>
      <w:pPr>
        <w:widowControl w:val="0"/>
        <w:numPr>
          <w:ilvl w:val="0"/>
          <w:numId w:val="6"/>
        </w:numPr>
        <w:ind w:left="420" w:leftChars="0" w:hanging="420" w:firstLineChars="0"/>
        <w:jc w:val="both"/>
        <w:rPr>
          <w:rFonts w:hint="eastAsia" w:cs="Times New Roman"/>
          <w:i/>
          <w:iCs/>
          <w:sz w:val="21"/>
          <w:szCs w:val="21"/>
          <w:lang w:val="en-US" w:eastAsia="zh-CN"/>
        </w:rPr>
      </w:pPr>
      <w:r>
        <w:rPr>
          <w:rFonts w:hint="eastAsia" w:cs="Times New Roman"/>
          <w:i/>
          <w:iCs/>
          <w:sz w:val="21"/>
          <w:szCs w:val="21"/>
          <w:lang w:val="en-US" w:eastAsia="zh-CN"/>
        </w:rPr>
        <w:t>Alt. 1: A CHO configuration including a cascaded CPA/CPC configuration. The UE firstly executes CHO (including CHO with SCG configuration) and secondly executes CPA/CPC, i.e. two-step conditional reconfiguration;</w:t>
      </w:r>
    </w:p>
    <w:p>
      <w:pPr>
        <w:widowControl w:val="0"/>
        <w:numPr>
          <w:ilvl w:val="0"/>
          <w:numId w:val="6"/>
        </w:numPr>
        <w:ind w:left="420" w:leftChars="0" w:hanging="420" w:firstLineChars="0"/>
        <w:jc w:val="both"/>
        <w:rPr>
          <w:rFonts w:hint="eastAsia" w:cs="Times New Roman"/>
          <w:sz w:val="21"/>
          <w:szCs w:val="21"/>
          <w:lang w:val="en-US" w:eastAsia="zh-CN"/>
        </w:rPr>
      </w:pPr>
      <w:r>
        <w:rPr>
          <w:rFonts w:hint="eastAsia" w:cs="Times New Roman"/>
          <w:i/>
          <w:iCs/>
          <w:sz w:val="21"/>
          <w:szCs w:val="21"/>
          <w:lang w:val="en-US" w:eastAsia="zh-CN"/>
        </w:rPr>
        <w:t>Alt. 2: A CHO configuration including one MCG and multiple candidate SCGs configuration. The UE executes CHO and CPA/CPC simultaneously, i.e. one-step conditional reconfiguration.</w:t>
      </w:r>
    </w:p>
    <w:p>
      <w:pPr>
        <w:spacing w:before="120"/>
        <w:rPr>
          <w:rFonts w:hint="eastAsia"/>
          <w:i/>
          <w:iCs/>
          <w:lang w:val="en-US" w:eastAsia="zh-CN"/>
        </w:rPr>
      </w:pPr>
      <w:r>
        <w:rPr>
          <w:rFonts w:hint="eastAsia"/>
          <w:i/>
          <w:iCs/>
          <w:lang w:val="en-US" w:eastAsia="zh-CN"/>
        </w:rPr>
        <w:t xml:space="preserve">Observation 2: For two-step conditional reconfiguration, the current CHO and CPA/CPC procedure can be simply reused. And the RRC signaling can easily support such configuration if RAN2 removes the restriction that </w:t>
      </w:r>
      <w:r>
        <w:rPr>
          <w:rFonts w:hint="default"/>
          <w:i/>
          <w:iCs/>
          <w:lang w:val="en-US" w:eastAsia="zh-CN"/>
        </w:rPr>
        <w:t>“</w:t>
      </w:r>
      <w:r>
        <w:rPr>
          <w:rFonts w:hint="eastAsia"/>
          <w:i/>
          <w:iCs/>
          <w:lang w:val="en-US" w:eastAsia="zh-CN"/>
        </w:rPr>
        <w:t>The RRCReconfiguration message contained in condRRCReconfig cannot contain the field conditionalReconfiguration</w:t>
      </w:r>
      <w:r>
        <w:rPr>
          <w:rFonts w:hint="default"/>
          <w:i/>
          <w:iCs/>
          <w:lang w:val="en-US" w:eastAsia="zh-CN"/>
        </w:rPr>
        <w:t>”</w:t>
      </w:r>
      <w:r>
        <w:rPr>
          <w:rFonts w:hint="eastAsia"/>
          <w:i/>
          <w:iCs/>
          <w:lang w:val="en-US" w:eastAsia="zh-CN"/>
        </w:rPr>
        <w:t>.</w:t>
      </w:r>
    </w:p>
    <w:p>
      <w:pPr>
        <w:spacing w:before="120"/>
        <w:rPr>
          <w:rFonts w:hint="default"/>
          <w:i/>
          <w:iCs/>
          <w:lang w:val="en-US" w:eastAsia="zh-CN"/>
        </w:rPr>
      </w:pPr>
      <w:r>
        <w:rPr>
          <w:rFonts w:hint="eastAsia"/>
          <w:i/>
          <w:iCs/>
          <w:lang w:val="en-US" w:eastAsia="zh-CN"/>
        </w:rPr>
        <w:t>Observation 3: For one-step conditional reconfiguration, one conditional reconfiguration container may need to associate with the execution conditions for both candidate PCell and PSCell to help the UE select the suitable PCell and PSCell for CHO with CPA/CPC execution. And the conditional reconfiguration evaluation procedure needs to be enhanced to support the evaluation and determination for both candidate PCell and PSCell.</w:t>
      </w:r>
    </w:p>
    <w:p>
      <w:pPr>
        <w:spacing w:before="120"/>
        <w:rPr>
          <w:rFonts w:hint="default"/>
          <w:i w:val="0"/>
          <w:iCs w:val="0"/>
          <w:lang w:val="en-US" w:eastAsia="zh-CN"/>
        </w:rPr>
      </w:pPr>
      <w:r>
        <w:rPr>
          <w:rFonts w:hint="eastAsia"/>
          <w:i/>
          <w:iCs/>
          <w:lang w:val="en-US" w:eastAsia="zh-CN"/>
        </w:rPr>
        <w:t>Observation 4: The execution of CHO with CPA/CPC may be delayed when one execution condition (e.g. for PCell) is met but the other one (e.g. for PSCell) is not, which may increase the RLF and HOF rate.</w:t>
      </w:r>
    </w:p>
    <w:p>
      <w:pPr>
        <w:spacing w:before="120"/>
        <w:rPr>
          <w:rFonts w:hint="eastAsia"/>
          <w:i/>
          <w:iCs/>
          <w:lang w:val="en-US" w:eastAsia="zh-CN"/>
        </w:rPr>
      </w:pPr>
      <w:r>
        <w:rPr>
          <w:rFonts w:hint="eastAsia"/>
          <w:i/>
          <w:iCs/>
          <w:lang w:val="en-US" w:eastAsia="zh-CN"/>
        </w:rPr>
        <w:t>Observation 5: For one-step conditional reconfiguration, some enhancements on the RRC signaling structure for the conditional reconfiguration are required to support associate one MCG configuration with different SCG configurations.</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 xml:space="preserve">Proposal 1: A CHO configuration including a cascaded CPA/CPC configuration is supported. The UE firstly executes CHO </w:t>
      </w:r>
      <w:bookmarkStart w:id="4" w:name="_GoBack"/>
      <w:bookmarkEnd w:id="4"/>
      <w:r>
        <w:rPr>
          <w:rFonts w:hint="eastAsia" w:cs="Times New Roman"/>
          <w:b/>
          <w:bCs/>
          <w:sz w:val="21"/>
          <w:szCs w:val="21"/>
          <w:lang w:val="en-US" w:eastAsia="zh-CN"/>
        </w:rPr>
        <w:t>(including CHO with SCG configuration) and secondly executes CPA/CPC, i.e. two-step conditional reconfiguration.</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2: RAN2 take the flow chart in Fig.1 and the following procedure as the baseline:</w:t>
      </w:r>
    </w:p>
    <w:p>
      <w:pPr>
        <w:numPr>
          <w:ilvl w:val="0"/>
          <w:numId w:val="7"/>
        </w:numPr>
        <w:spacing w:before="120"/>
        <w:ind w:left="420" w:leftChars="0" w:hanging="420" w:firstLineChars="0"/>
        <w:rPr>
          <w:rFonts w:hint="default"/>
          <w:b/>
          <w:lang w:val="en-US" w:eastAsia="zh-CN"/>
        </w:rPr>
      </w:pPr>
      <w:r>
        <w:rPr>
          <w:b/>
          <w:lang w:eastAsia="zh-CN"/>
        </w:rPr>
        <w:t xml:space="preserve">Phase 1: CHO with </w:t>
      </w:r>
      <w:r>
        <w:rPr>
          <w:rFonts w:hint="eastAsia"/>
          <w:b/>
          <w:lang w:eastAsia="zh-CN"/>
        </w:rPr>
        <w:t>CPA/CPC</w:t>
      </w:r>
      <w:r>
        <w:rPr>
          <w:b/>
          <w:lang w:eastAsia="zh-CN"/>
        </w:rPr>
        <w:t xml:space="preserve"> configuration</w:t>
      </w:r>
      <w:r>
        <w:rPr>
          <w:rFonts w:hint="eastAsia"/>
          <w:b/>
          <w:lang w:val="en-US" w:eastAsia="zh-CN"/>
        </w:rPr>
        <w:t xml:space="preserve"> preparation</w:t>
      </w:r>
    </w:p>
    <w:p>
      <w:pPr>
        <w:numPr>
          <w:ilvl w:val="0"/>
          <w:numId w:val="0"/>
        </w:numPr>
        <w:spacing w:before="120"/>
        <w:ind w:left="420" w:leftChars="0"/>
        <w:rPr>
          <w:lang w:eastAsia="zh-CN"/>
        </w:rPr>
      </w:pPr>
      <w:r>
        <w:rPr>
          <w:lang w:eastAsia="zh-CN"/>
        </w:rPr>
        <w:t>Step 1-6</w:t>
      </w:r>
      <w:r>
        <w:rPr>
          <w:rFonts w:hint="eastAsia"/>
          <w:lang w:val="en-US" w:eastAsia="zh-CN"/>
        </w:rPr>
        <w:t>:</w:t>
      </w:r>
      <w:r>
        <w:rPr>
          <w:lang w:eastAsia="zh-CN"/>
        </w:rPr>
        <w:t xml:space="preserve"> </w:t>
      </w:r>
      <w:r>
        <w:rPr>
          <w:rFonts w:hint="eastAsia"/>
          <w:lang w:val="en-US" w:eastAsia="zh-CN"/>
        </w:rPr>
        <w:t>The NW</w:t>
      </w:r>
      <w:r>
        <w:rPr>
          <w:lang w:eastAsia="zh-CN"/>
        </w:rPr>
        <w:t xml:space="preserve"> has configured multiple candidate MN</w:t>
      </w:r>
      <w:r>
        <w:rPr>
          <w:rFonts w:hint="eastAsia"/>
          <w:lang w:val="en-US" w:eastAsia="zh-CN"/>
        </w:rPr>
        <w:t>s</w:t>
      </w:r>
      <w:r>
        <w:rPr>
          <w:lang w:eastAsia="zh-CN"/>
        </w:rPr>
        <w:t xml:space="preserve"> for CHO, and also each </w:t>
      </w:r>
      <w:r>
        <w:rPr>
          <w:rFonts w:hint="eastAsia"/>
          <w:lang w:eastAsia="zh-CN"/>
        </w:rPr>
        <w:t>candidate</w:t>
      </w:r>
      <w:r>
        <w:rPr>
          <w:lang w:eastAsia="zh-CN"/>
        </w:rPr>
        <w:t xml:space="preserve"> MN configures multiple candidate SN</w:t>
      </w:r>
      <w:r>
        <w:rPr>
          <w:rFonts w:hint="eastAsia"/>
          <w:lang w:val="en-US" w:eastAsia="zh-CN"/>
        </w:rPr>
        <w:t>s</w:t>
      </w:r>
      <w:r>
        <w:rPr>
          <w:lang w:eastAsia="zh-CN"/>
        </w:rPr>
        <w:t xml:space="preserve"> for </w:t>
      </w:r>
      <w:r>
        <w:rPr>
          <w:rFonts w:hint="eastAsia"/>
          <w:lang w:eastAsia="zh-CN"/>
        </w:rPr>
        <w:t>CPA/CPC</w:t>
      </w:r>
      <w:r>
        <w:rPr>
          <w:lang w:eastAsia="zh-CN"/>
        </w:rPr>
        <w:t xml:space="preserve">. </w:t>
      </w:r>
    </w:p>
    <w:p>
      <w:pPr>
        <w:numPr>
          <w:ilvl w:val="0"/>
          <w:numId w:val="7"/>
        </w:numPr>
        <w:spacing w:before="120"/>
        <w:ind w:left="420" w:leftChars="0" w:hanging="420" w:firstLineChars="0"/>
        <w:rPr>
          <w:b/>
          <w:lang w:eastAsia="zh-CN"/>
        </w:rPr>
      </w:pPr>
      <w:r>
        <w:rPr>
          <w:b/>
          <w:lang w:eastAsia="zh-CN"/>
        </w:rPr>
        <w:t>Phase 2: 1</w:t>
      </w:r>
      <w:r>
        <w:rPr>
          <w:b/>
          <w:vertAlign w:val="superscript"/>
          <w:lang w:eastAsia="zh-CN"/>
        </w:rPr>
        <w:t>st</w:t>
      </w:r>
      <w:r>
        <w:rPr>
          <w:b/>
          <w:lang w:eastAsia="zh-CN"/>
        </w:rPr>
        <w:t xml:space="preserve"> CHO </w:t>
      </w:r>
      <w:r>
        <w:rPr>
          <w:rFonts w:hint="eastAsia"/>
          <w:b/>
          <w:lang w:eastAsia="zh-CN"/>
        </w:rPr>
        <w:t>execution</w:t>
      </w:r>
    </w:p>
    <w:p>
      <w:pPr>
        <w:numPr>
          <w:ilvl w:val="0"/>
          <w:numId w:val="0"/>
        </w:numPr>
        <w:spacing w:before="120"/>
        <w:ind w:leftChars="200"/>
        <w:rPr>
          <w:lang w:eastAsia="zh-CN"/>
        </w:rPr>
      </w:pPr>
      <w:r>
        <w:rPr>
          <w:lang w:eastAsia="zh-CN"/>
        </w:rPr>
        <w:t>Step 7-11</w:t>
      </w:r>
      <w:r>
        <w:rPr>
          <w:rFonts w:hint="eastAsia"/>
          <w:lang w:val="en-US" w:eastAsia="zh-CN"/>
        </w:rPr>
        <w:t>:</w:t>
      </w:r>
      <w:r>
        <w:rPr>
          <w:lang w:eastAsia="zh-CN"/>
        </w:rPr>
        <w:t xml:space="preserve"> </w:t>
      </w:r>
      <w:r>
        <w:rPr>
          <w:rFonts w:hint="eastAsia"/>
          <w:lang w:val="en-US" w:eastAsia="zh-CN"/>
        </w:rPr>
        <w:t>W</w:t>
      </w:r>
      <w:r>
        <w:rPr>
          <w:lang w:eastAsia="zh-CN"/>
        </w:rPr>
        <w:t xml:space="preserve">hen the UE detects at least one of </w:t>
      </w:r>
      <w:r>
        <w:rPr>
          <w:rFonts w:hint="eastAsia"/>
          <w:lang w:val="en-US" w:eastAsia="zh-CN"/>
        </w:rPr>
        <w:t xml:space="preserve">execution condition(s) for </w:t>
      </w:r>
      <w:r>
        <w:rPr>
          <w:lang w:eastAsia="zh-CN"/>
        </w:rPr>
        <w:t xml:space="preserve">candidate </w:t>
      </w:r>
      <w:r>
        <w:rPr>
          <w:rFonts w:hint="eastAsia"/>
          <w:lang w:val="en-US" w:eastAsia="zh-CN"/>
        </w:rPr>
        <w:t>MN/PCell</w:t>
      </w:r>
      <w:r>
        <w:rPr>
          <w:lang w:eastAsia="zh-CN"/>
        </w:rPr>
        <w:t xml:space="preserve"> is satisfied, it executes CHO</w:t>
      </w:r>
      <w:r>
        <w:rPr>
          <w:rFonts w:hint="eastAsia"/>
          <w:lang w:val="en-US" w:eastAsia="zh-CN"/>
        </w:rPr>
        <w:t xml:space="preserve"> to that candidate MN</w:t>
      </w:r>
      <w:r>
        <w:rPr>
          <w:lang w:eastAsia="zh-CN"/>
        </w:rPr>
        <w:t xml:space="preserve">. Then </w:t>
      </w:r>
      <w:r>
        <w:rPr>
          <w:rFonts w:hint="eastAsia"/>
          <w:lang w:val="en-US" w:eastAsia="zh-CN"/>
        </w:rPr>
        <w:t>the NW</w:t>
      </w:r>
      <w:r>
        <w:rPr>
          <w:lang w:eastAsia="zh-CN"/>
        </w:rPr>
        <w:t xml:space="preserve"> releases other candidate MN</w:t>
      </w:r>
      <w:r>
        <w:rPr>
          <w:rFonts w:hint="eastAsia"/>
          <w:lang w:val="en-US" w:eastAsia="zh-CN"/>
        </w:rPr>
        <w:t>s</w:t>
      </w:r>
      <w:r>
        <w:rPr>
          <w:lang w:eastAsia="zh-CN"/>
        </w:rPr>
        <w:t xml:space="preserve"> and its corresponding candidate SNs.</w:t>
      </w:r>
    </w:p>
    <w:p>
      <w:pPr>
        <w:numPr>
          <w:ilvl w:val="0"/>
          <w:numId w:val="7"/>
        </w:numPr>
        <w:spacing w:before="120"/>
        <w:ind w:left="420" w:leftChars="0" w:hanging="420" w:firstLineChars="0"/>
        <w:rPr>
          <w:b/>
          <w:lang w:eastAsia="zh-CN"/>
        </w:rPr>
      </w:pPr>
      <w:r>
        <w:rPr>
          <w:rFonts w:hint="eastAsia"/>
          <w:b/>
          <w:lang w:eastAsia="zh-CN"/>
        </w:rPr>
        <w:t>P</w:t>
      </w:r>
      <w:r>
        <w:rPr>
          <w:b/>
          <w:lang w:eastAsia="zh-CN"/>
        </w:rPr>
        <w:t>hase 3: 2</w:t>
      </w:r>
      <w:r>
        <w:rPr>
          <w:b/>
          <w:vertAlign w:val="superscript"/>
          <w:lang w:eastAsia="zh-CN"/>
        </w:rPr>
        <w:t>nd</w:t>
      </w:r>
      <w:r>
        <w:rPr>
          <w:b/>
          <w:lang w:eastAsia="zh-CN"/>
        </w:rPr>
        <w:t xml:space="preserve"> </w:t>
      </w:r>
      <w:r>
        <w:rPr>
          <w:rFonts w:hint="eastAsia"/>
          <w:b/>
          <w:lang w:eastAsia="zh-CN"/>
        </w:rPr>
        <w:t>CPA/CPC</w:t>
      </w:r>
      <w:r>
        <w:rPr>
          <w:b/>
          <w:lang w:eastAsia="zh-CN"/>
        </w:rPr>
        <w:t xml:space="preserve"> execution</w:t>
      </w:r>
    </w:p>
    <w:p>
      <w:pPr>
        <w:numPr>
          <w:ilvl w:val="0"/>
          <w:numId w:val="0"/>
        </w:numPr>
        <w:spacing w:before="120"/>
        <w:ind w:leftChars="200"/>
        <w:rPr>
          <w:lang w:eastAsia="zh-CN"/>
        </w:rPr>
      </w:pPr>
      <w:r>
        <w:rPr>
          <w:lang w:eastAsia="zh-CN"/>
        </w:rPr>
        <w:t>Step 12-14</w:t>
      </w:r>
      <w:r>
        <w:rPr>
          <w:rFonts w:hint="eastAsia"/>
          <w:lang w:val="en-US" w:eastAsia="zh-CN"/>
        </w:rPr>
        <w:t>:</w:t>
      </w:r>
      <w:r>
        <w:rPr>
          <w:lang w:eastAsia="zh-CN"/>
        </w:rPr>
        <w:t xml:space="preserve"> </w:t>
      </w:r>
      <w:r>
        <w:rPr>
          <w:rFonts w:hint="eastAsia"/>
          <w:lang w:val="en-US" w:eastAsia="zh-CN"/>
        </w:rPr>
        <w:t>W</w:t>
      </w:r>
      <w:r>
        <w:rPr>
          <w:lang w:eastAsia="zh-CN"/>
        </w:rPr>
        <w:t xml:space="preserve">hen the UE detects at lease one of </w:t>
      </w:r>
      <w:r>
        <w:rPr>
          <w:rFonts w:hint="eastAsia"/>
          <w:lang w:val="en-US" w:eastAsia="zh-CN"/>
        </w:rPr>
        <w:t>execution condition(s) for candidate</w:t>
      </w:r>
      <w:r>
        <w:rPr>
          <w:lang w:eastAsia="zh-CN"/>
        </w:rPr>
        <w:t xml:space="preserve"> SN</w:t>
      </w:r>
      <w:r>
        <w:rPr>
          <w:rFonts w:hint="eastAsia"/>
          <w:lang w:val="en-US" w:eastAsia="zh-CN"/>
        </w:rPr>
        <w:t>/PSCell</w:t>
      </w:r>
      <w:r>
        <w:rPr>
          <w:lang w:eastAsia="zh-CN"/>
        </w:rPr>
        <w:t xml:space="preserve"> is satisfied, it executes </w:t>
      </w:r>
      <w:r>
        <w:rPr>
          <w:rFonts w:hint="eastAsia"/>
          <w:lang w:eastAsia="zh-CN"/>
        </w:rPr>
        <w:t>CPA/CPC</w:t>
      </w:r>
      <w:r>
        <w:rPr>
          <w:rFonts w:hint="eastAsia"/>
          <w:lang w:val="en-US" w:eastAsia="zh-CN"/>
        </w:rPr>
        <w:t xml:space="preserve"> to that candidate SN</w:t>
      </w:r>
      <w:r>
        <w:rPr>
          <w:lang w:eastAsia="zh-CN"/>
        </w:rPr>
        <w:t xml:space="preserve">. Then </w:t>
      </w:r>
      <w:r>
        <w:rPr>
          <w:rFonts w:hint="eastAsia"/>
          <w:lang w:val="en-US" w:eastAsia="zh-CN"/>
        </w:rPr>
        <w:t>the NW</w:t>
      </w:r>
      <w:r>
        <w:rPr>
          <w:lang w:eastAsia="zh-CN"/>
        </w:rPr>
        <w:t xml:space="preserve"> releases other candidate SNs and releases </w:t>
      </w:r>
      <w:r>
        <w:rPr>
          <w:rFonts w:hint="eastAsia"/>
          <w:lang w:val="en-US" w:eastAsia="zh-CN"/>
        </w:rPr>
        <w:t xml:space="preserve">the </w:t>
      </w:r>
      <w:r>
        <w:rPr>
          <w:lang w:eastAsia="zh-CN"/>
        </w:rPr>
        <w:t>source</w:t>
      </w:r>
      <w:r>
        <w:rPr>
          <w:rFonts w:hint="eastAsia"/>
          <w:lang w:val="en-US" w:eastAsia="zh-CN"/>
        </w:rPr>
        <w:t xml:space="preserve"> </w:t>
      </w:r>
      <w:r>
        <w:rPr>
          <w:lang w:eastAsia="zh-CN"/>
        </w:rPr>
        <w:t>SN for CPC.</w:t>
      </w:r>
    </w:p>
    <w:p>
      <w:pPr>
        <w:widowControl w:val="0"/>
        <w:numPr>
          <w:ilvl w:val="0"/>
          <w:numId w:val="0"/>
        </w:numPr>
        <w:jc w:val="both"/>
        <w:rPr>
          <w:rFonts w:hint="eastAsia" w:cs="Times New Roman"/>
          <w:b/>
          <w:bCs/>
          <w:sz w:val="21"/>
          <w:szCs w:val="21"/>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8"/>
        </w:numPr>
        <w:overflowPunct w:val="0"/>
        <w:autoSpaceDE w:val="0"/>
        <w:autoSpaceDN w:val="0"/>
        <w:adjustRightInd w:val="0"/>
        <w:textAlignment w:val="baseline"/>
      </w:pPr>
      <w:bookmarkStart w:id="3" w:name="_Ref71222056"/>
      <w:r>
        <w:rPr>
          <w:rFonts w:hint="eastAsia"/>
          <w:lang w:val="en-US" w:eastAsia="zh-CN"/>
        </w:rPr>
        <w:t>RP-221799  Revised WID on Further NR mobility enhancements  MediaTek</w:t>
      </w:r>
    </w:p>
    <w:bookmarkEnd w:id="3"/>
    <w:p>
      <w:pPr>
        <w:numPr>
          <w:ilvl w:val="0"/>
          <w:numId w:val="0"/>
        </w:numPr>
        <w:rPr>
          <w:rFonts w:hint="default"/>
          <w:b w:val="0"/>
          <w:bCs w:val="0"/>
          <w:lang w:val="en-US" w:eastAsia="zh-CN"/>
        </w:rPr>
      </w:pPr>
    </w:p>
    <w:sectPr>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835869"/>
    <w:multiLevelType w:val="singleLevel"/>
    <w:tmpl w:val="C7835869"/>
    <w:lvl w:ilvl="0" w:tentative="0">
      <w:start w:val="4"/>
      <w:numFmt w:val="decimal"/>
      <w:suff w:val="space"/>
      <w:lvlText w:val="%1."/>
      <w:lvlJc w:val="left"/>
    </w:lvl>
  </w:abstractNum>
  <w:abstractNum w:abstractNumId="1">
    <w:nsid w:val="D2F98D64"/>
    <w:multiLevelType w:val="multilevel"/>
    <w:tmpl w:val="D2F98D64"/>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5">
    <w:nsid w:val="27A371F0"/>
    <w:multiLevelType w:val="singleLevel"/>
    <w:tmpl w:val="27A371F0"/>
    <w:lvl w:ilvl="0" w:tentative="0">
      <w:start w:val="1"/>
      <w:numFmt w:val="bullet"/>
      <w:lvlText w:val=""/>
      <w:lvlJc w:val="left"/>
      <w:pPr>
        <w:ind w:left="420" w:hanging="420"/>
      </w:pPr>
      <w:rPr>
        <w:rFonts w:hint="default" w:ascii="Wingdings" w:hAnsi="Wingdings"/>
      </w:rPr>
    </w:lvl>
  </w:abstractNum>
  <w:abstractNum w:abstractNumId="6">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7"/>
  </w:num>
  <w:num w:numId="3">
    <w:abstractNumId w:val="3"/>
  </w:num>
  <w:num w:numId="4">
    <w:abstractNumId w:val="0"/>
  </w:num>
  <w:num w:numId="5">
    <w:abstractNumId w:val="4"/>
  </w:num>
  <w:num w:numId="6">
    <w:abstractNumId w:val="5"/>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61A65"/>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85AA9"/>
    <w:rsid w:val="15FD7743"/>
    <w:rsid w:val="160F2C35"/>
    <w:rsid w:val="161C2166"/>
    <w:rsid w:val="16203964"/>
    <w:rsid w:val="162810CA"/>
    <w:rsid w:val="16314D23"/>
    <w:rsid w:val="164F3FB1"/>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9072D"/>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281BBA"/>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562A15"/>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16</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2022-08-10T08:25:03Z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